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BC74" w14:textId="77777777" w:rsidR="00337B50" w:rsidRPr="00A73AB8" w:rsidRDefault="00F056CA" w:rsidP="00337B50">
      <w:pPr>
        <w:pStyle w:val="Title"/>
        <w:spacing w:before="0"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A73AB8">
        <w:rPr>
          <w:b/>
          <w:sz w:val="30"/>
          <w:szCs w:val="30"/>
        </w:rPr>
        <w:t>Leaders</w:t>
      </w:r>
      <w:r w:rsidR="00194FA3" w:rsidRPr="00A73AB8">
        <w:rPr>
          <w:b/>
          <w:sz w:val="30"/>
          <w:szCs w:val="30"/>
        </w:rPr>
        <w:t>’</w:t>
      </w:r>
      <w:r w:rsidR="00337B50" w:rsidRPr="00A73AB8">
        <w:rPr>
          <w:b/>
          <w:sz w:val="30"/>
          <w:szCs w:val="30"/>
        </w:rPr>
        <w:t xml:space="preserve"> Guide </w:t>
      </w:r>
    </w:p>
    <w:p w14:paraId="5A3FABE4" w14:textId="015A892F" w:rsidR="00F056CA" w:rsidRPr="00A73AB8" w:rsidRDefault="00337B50" w:rsidP="00337B50">
      <w:pPr>
        <w:pStyle w:val="Title"/>
        <w:spacing w:before="0" w:after="0" w:line="240" w:lineRule="auto"/>
        <w:jc w:val="center"/>
        <w:rPr>
          <w:b/>
          <w:sz w:val="30"/>
          <w:szCs w:val="30"/>
        </w:rPr>
      </w:pPr>
      <w:r w:rsidRPr="00A73AB8">
        <w:rPr>
          <w:b/>
          <w:sz w:val="30"/>
          <w:szCs w:val="30"/>
        </w:rPr>
        <w:t>Adverse childhood experiences (Aces) &amp; Trauma-informed care (TIC)</w:t>
      </w:r>
    </w:p>
    <w:p w14:paraId="284960F9" w14:textId="42C85B27" w:rsidR="00337B50" w:rsidRPr="00A73AB8" w:rsidRDefault="00337B50" w:rsidP="00337B50">
      <w:pPr>
        <w:pStyle w:val="Title"/>
        <w:spacing w:before="0" w:after="0" w:line="240" w:lineRule="auto"/>
        <w:jc w:val="center"/>
        <w:rPr>
          <w:sz w:val="24"/>
          <w:szCs w:val="24"/>
        </w:rPr>
      </w:pPr>
      <w:r w:rsidRPr="00A73AB8">
        <w:rPr>
          <w:sz w:val="24"/>
          <w:szCs w:val="24"/>
        </w:rPr>
        <w:t xml:space="preserve">A </w:t>
      </w:r>
      <w:r w:rsidR="007A7A9F" w:rsidRPr="00A73AB8">
        <w:rPr>
          <w:sz w:val="24"/>
          <w:szCs w:val="24"/>
          <w:highlight w:val="yellow"/>
        </w:rPr>
        <w:t>[Organization name]</w:t>
      </w:r>
      <w:r w:rsidRPr="00A73AB8">
        <w:rPr>
          <w:sz w:val="24"/>
          <w:szCs w:val="24"/>
        </w:rPr>
        <w:t xml:space="preserve"> Strategic Initiative</w:t>
      </w:r>
      <w:r w:rsidR="007A7A9F" w:rsidRPr="00A73AB8">
        <w:rPr>
          <w:sz w:val="24"/>
          <w:szCs w:val="24"/>
        </w:rPr>
        <w:t xml:space="preserve"> in Partnership with Community</w:t>
      </w:r>
    </w:p>
    <w:p w14:paraId="5A3FABE5" w14:textId="6CE6D0A8" w:rsidR="00A06981" w:rsidRPr="00C458FE" w:rsidRDefault="00A73AB8" w:rsidP="00614505">
      <w:pPr>
        <w:pStyle w:val="Heading1"/>
        <w:spacing w:before="120" w:after="240" w:line="240" w:lineRule="auto"/>
        <w:jc w:val="center"/>
        <w:rPr>
          <w:sz w:val="24"/>
        </w:rPr>
      </w:pPr>
      <w:r>
        <w:rPr>
          <w:sz w:val="24"/>
        </w:rPr>
        <w:t>Resilient and Trauma-Informed Community</w:t>
      </w:r>
      <w:r w:rsidR="007D310D">
        <w:rPr>
          <w:sz w:val="24"/>
        </w:rPr>
        <w:t xml:space="preserve"> Team </w:t>
      </w:r>
      <w:r w:rsidR="00FF0160">
        <w:rPr>
          <w:sz w:val="24"/>
        </w:rPr>
        <w:t>Talking Points</w:t>
      </w:r>
    </w:p>
    <w:p w14:paraId="5ED1F62A" w14:textId="77777777" w:rsidR="002472ED" w:rsidRDefault="002472ED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</w:p>
    <w:p w14:paraId="5A3FABE6" w14:textId="5123A085" w:rsidR="00050B00" w:rsidRDefault="00C458FE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  <w:r w:rsidRPr="00A73AB8">
        <w:rPr>
          <w:rStyle w:val="IntenseEmphasis"/>
          <w:color w:val="1F497D" w:themeColor="text2"/>
          <w:sz w:val="22"/>
          <w:szCs w:val="22"/>
          <w:u w:val="single"/>
        </w:rPr>
        <w:t xml:space="preserve">What we are trying to </w:t>
      </w:r>
      <w:r w:rsidR="00337B50" w:rsidRPr="00A73AB8">
        <w:rPr>
          <w:rStyle w:val="IntenseEmphasis"/>
          <w:color w:val="1F497D" w:themeColor="text2"/>
          <w:sz w:val="22"/>
          <w:szCs w:val="22"/>
          <w:u w:val="single"/>
        </w:rPr>
        <w:t>do</w:t>
      </w:r>
    </w:p>
    <w:p w14:paraId="61386CED" w14:textId="77777777" w:rsidR="00A73AB8" w:rsidRPr="00A73AB8" w:rsidRDefault="00A73AB8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</w:p>
    <w:p w14:paraId="4028FF55" w14:textId="37749E44" w:rsidR="00A73AB8" w:rsidRDefault="007A7A9F" w:rsidP="00A73AB8">
      <w:pPr>
        <w:spacing w:before="0" w:after="0" w:line="240" w:lineRule="auto"/>
        <w:rPr>
          <w:sz w:val="22"/>
          <w:szCs w:val="22"/>
        </w:rPr>
      </w:pPr>
      <w:r w:rsidRPr="00A73AB8">
        <w:rPr>
          <w:sz w:val="22"/>
          <w:szCs w:val="22"/>
          <w:highlight w:val="yellow"/>
        </w:rPr>
        <w:t>[Organization name]</w:t>
      </w:r>
      <w:r w:rsidR="00E25AC7" w:rsidRPr="00A73AB8">
        <w:rPr>
          <w:sz w:val="22"/>
          <w:szCs w:val="22"/>
        </w:rPr>
        <w:t xml:space="preserve"> has a responsibility to understand and address the impact of ACEs within the context of </w:t>
      </w:r>
      <w:r w:rsidRPr="00A73AB8">
        <w:rPr>
          <w:sz w:val="22"/>
          <w:szCs w:val="22"/>
          <w:highlight w:val="yellow"/>
        </w:rPr>
        <w:t>[Why is it important to your organization?]</w:t>
      </w:r>
      <w:r w:rsidR="00E25AC7" w:rsidRPr="00A73AB8">
        <w:rPr>
          <w:sz w:val="22"/>
          <w:szCs w:val="22"/>
          <w:highlight w:val="yellow"/>
        </w:rPr>
        <w:t>.</w:t>
      </w:r>
      <w:r w:rsidR="00E25AC7" w:rsidRPr="00A73AB8">
        <w:rPr>
          <w:sz w:val="22"/>
          <w:szCs w:val="22"/>
        </w:rPr>
        <w:t xml:space="preserve"> </w:t>
      </w:r>
      <w:r w:rsidR="00FF0160" w:rsidRPr="00A73AB8">
        <w:rPr>
          <w:b/>
          <w:sz w:val="22"/>
          <w:szCs w:val="22"/>
        </w:rPr>
        <w:t>We</w:t>
      </w:r>
      <w:r w:rsidR="00E25AC7" w:rsidRPr="00A73AB8">
        <w:rPr>
          <w:b/>
          <w:sz w:val="22"/>
          <w:szCs w:val="22"/>
        </w:rPr>
        <w:t xml:space="preserve"> are working to create an environment that is trauma-informed and that builds the resilience of both </w:t>
      </w:r>
      <w:r w:rsidRPr="00A73AB8">
        <w:rPr>
          <w:b/>
          <w:sz w:val="22"/>
          <w:szCs w:val="22"/>
          <w:highlight w:val="yellow"/>
        </w:rPr>
        <w:t>[population served]</w:t>
      </w:r>
      <w:r w:rsidR="00E25AC7" w:rsidRPr="00A73AB8">
        <w:rPr>
          <w:b/>
          <w:sz w:val="22"/>
          <w:szCs w:val="22"/>
        </w:rPr>
        <w:t xml:space="preserve"> and staff</w:t>
      </w:r>
      <w:r w:rsidR="00E25AC7" w:rsidRPr="00A73AB8">
        <w:rPr>
          <w:sz w:val="22"/>
          <w:szCs w:val="22"/>
        </w:rPr>
        <w:t xml:space="preserve">.  We are accomplishing this by building a foundation of common language and understanding around ACEs, trauma, and resilience, and using that knowledge to create conditions for </w:t>
      </w:r>
      <w:r w:rsidRPr="00A73AB8">
        <w:rPr>
          <w:sz w:val="22"/>
          <w:szCs w:val="22"/>
          <w:highlight w:val="yellow"/>
        </w:rPr>
        <w:t>[population served]</w:t>
      </w:r>
      <w:r w:rsidR="00E25AC7" w:rsidRPr="00A73AB8">
        <w:rPr>
          <w:sz w:val="22"/>
          <w:szCs w:val="22"/>
        </w:rPr>
        <w:t xml:space="preserve"> and staff to thrive regardless of their challenges. </w:t>
      </w:r>
    </w:p>
    <w:p w14:paraId="3AA68FD0" w14:textId="22E7E61F" w:rsidR="00A73AB8" w:rsidRDefault="00A73AB8" w:rsidP="00A73AB8">
      <w:pPr>
        <w:spacing w:before="0" w:after="0" w:line="240" w:lineRule="auto"/>
        <w:rPr>
          <w:sz w:val="22"/>
          <w:szCs w:val="22"/>
        </w:rPr>
      </w:pPr>
    </w:p>
    <w:p w14:paraId="3573F8A5" w14:textId="77777777" w:rsidR="00A73AB8" w:rsidRPr="00A73AB8" w:rsidRDefault="00A73AB8" w:rsidP="00A73AB8">
      <w:pPr>
        <w:spacing w:before="0" w:after="0" w:line="240" w:lineRule="auto"/>
        <w:rPr>
          <w:sz w:val="22"/>
          <w:szCs w:val="22"/>
        </w:rPr>
      </w:pPr>
    </w:p>
    <w:p w14:paraId="5A3FABE8" w14:textId="1FCBFC75" w:rsidR="00C458FE" w:rsidRDefault="00194FA3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  <w:r w:rsidRPr="00A73AB8">
        <w:rPr>
          <w:rStyle w:val="IntenseEmphasis"/>
          <w:color w:val="1F497D" w:themeColor="text2"/>
          <w:sz w:val="22"/>
          <w:szCs w:val="22"/>
          <w:u w:val="single"/>
        </w:rPr>
        <w:t>Why It is important</w:t>
      </w:r>
    </w:p>
    <w:p w14:paraId="6FA0D7B6" w14:textId="77777777" w:rsidR="00A73AB8" w:rsidRPr="00A73AB8" w:rsidRDefault="00A73AB8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</w:p>
    <w:p w14:paraId="40094C24" w14:textId="6009D49D" w:rsidR="00584595" w:rsidRDefault="00E25AC7" w:rsidP="00A73AB8">
      <w:pPr>
        <w:pStyle w:val="Default"/>
        <w:rPr>
          <w:color w:val="auto"/>
          <w:sz w:val="22"/>
          <w:szCs w:val="22"/>
        </w:rPr>
      </w:pPr>
      <w:r w:rsidRPr="00A73AB8">
        <w:rPr>
          <w:color w:val="auto"/>
          <w:sz w:val="22"/>
          <w:szCs w:val="22"/>
        </w:rPr>
        <w:t xml:space="preserve">Adverse Childhood Experiences (ACEs) and Trauma Informed Care is a strategic priority for </w:t>
      </w:r>
      <w:r w:rsidR="007A7A9F" w:rsidRPr="00A73AB8">
        <w:rPr>
          <w:color w:val="auto"/>
          <w:sz w:val="22"/>
          <w:szCs w:val="22"/>
          <w:highlight w:val="yellow"/>
        </w:rPr>
        <w:t>[Organization Name]</w:t>
      </w:r>
      <w:r w:rsidRPr="00A73AB8">
        <w:rPr>
          <w:color w:val="auto"/>
          <w:sz w:val="22"/>
          <w:szCs w:val="22"/>
          <w:highlight w:val="yellow"/>
        </w:rPr>
        <w:t>.</w:t>
      </w:r>
      <w:r w:rsidRPr="00A73AB8">
        <w:rPr>
          <w:color w:val="auto"/>
          <w:sz w:val="22"/>
          <w:szCs w:val="22"/>
        </w:rPr>
        <w:t xml:space="preserve"> As an </w:t>
      </w:r>
      <w:r w:rsidR="007A7A9F" w:rsidRPr="00A73AB8">
        <w:rPr>
          <w:color w:val="auto"/>
          <w:sz w:val="22"/>
          <w:szCs w:val="22"/>
          <w:highlight w:val="yellow"/>
        </w:rPr>
        <w:t>[Sector represented; i.e. education, government]</w:t>
      </w:r>
      <w:r w:rsidRPr="00A73AB8">
        <w:rPr>
          <w:color w:val="auto"/>
          <w:sz w:val="22"/>
          <w:szCs w:val="22"/>
          <w:highlight w:val="yellow"/>
        </w:rPr>
        <w:t>,</w:t>
      </w:r>
      <w:r w:rsidRPr="00A73AB8">
        <w:rPr>
          <w:color w:val="auto"/>
          <w:sz w:val="22"/>
          <w:szCs w:val="22"/>
        </w:rPr>
        <w:t xml:space="preserve"> we play an important role in </w:t>
      </w:r>
      <w:r w:rsidRPr="00A73AB8">
        <w:rPr>
          <w:i/>
          <w:color w:val="auto"/>
          <w:sz w:val="22"/>
          <w:szCs w:val="22"/>
        </w:rPr>
        <w:t>Creating a Resilient and Trauma-Informed Community</w:t>
      </w:r>
      <w:r w:rsidRPr="00A73AB8">
        <w:rPr>
          <w:color w:val="auto"/>
          <w:sz w:val="22"/>
          <w:szCs w:val="22"/>
        </w:rPr>
        <w:t xml:space="preserve">. Supporting </w:t>
      </w:r>
      <w:r w:rsidR="007A7A9F" w:rsidRPr="00A73AB8">
        <w:rPr>
          <w:color w:val="auto"/>
          <w:sz w:val="22"/>
          <w:szCs w:val="22"/>
        </w:rPr>
        <w:t xml:space="preserve">trauma-informed </w:t>
      </w:r>
      <w:r w:rsidR="00584595" w:rsidRPr="00A73AB8">
        <w:rPr>
          <w:color w:val="auto"/>
          <w:sz w:val="22"/>
          <w:szCs w:val="22"/>
        </w:rPr>
        <w:t xml:space="preserve">environments can have significant impacts on </w:t>
      </w:r>
      <w:r w:rsidR="007A7A9F" w:rsidRPr="00A73AB8">
        <w:rPr>
          <w:color w:val="auto"/>
          <w:sz w:val="22"/>
          <w:szCs w:val="22"/>
          <w:highlight w:val="yellow"/>
        </w:rPr>
        <w:t>[name benefits relevant to your organization]</w:t>
      </w:r>
      <w:r w:rsidR="00584595" w:rsidRPr="00A73AB8">
        <w:rPr>
          <w:color w:val="auto"/>
          <w:sz w:val="22"/>
          <w:szCs w:val="22"/>
          <w:highlight w:val="yellow"/>
        </w:rPr>
        <w:t>.</w:t>
      </w:r>
      <w:r w:rsidR="00584595" w:rsidRPr="00A73AB8">
        <w:rPr>
          <w:color w:val="auto"/>
          <w:sz w:val="22"/>
          <w:szCs w:val="22"/>
        </w:rPr>
        <w:t xml:space="preserve">  </w:t>
      </w:r>
      <w:r w:rsidR="00901E35" w:rsidRPr="00A73AB8">
        <w:rPr>
          <w:color w:val="auto"/>
          <w:sz w:val="22"/>
          <w:szCs w:val="22"/>
        </w:rPr>
        <w:t>ACE’s are common across all populations.  By</w:t>
      </w:r>
      <w:r w:rsidR="007D310D" w:rsidRPr="00A73AB8">
        <w:rPr>
          <w:color w:val="auto"/>
          <w:sz w:val="22"/>
          <w:szCs w:val="22"/>
        </w:rPr>
        <w:t xml:space="preserve"> understanding what that means, we can use that knowledge to connect with others </w:t>
      </w:r>
      <w:r w:rsidR="007A7A9F" w:rsidRPr="00A73AB8">
        <w:rPr>
          <w:color w:val="auto"/>
          <w:sz w:val="22"/>
          <w:szCs w:val="22"/>
        </w:rPr>
        <w:t xml:space="preserve">by </w:t>
      </w:r>
      <w:r w:rsidR="007D310D" w:rsidRPr="00A73AB8">
        <w:rPr>
          <w:color w:val="auto"/>
          <w:sz w:val="22"/>
          <w:szCs w:val="22"/>
        </w:rPr>
        <w:t>using a different lens of care and support for all.</w:t>
      </w:r>
      <w:r w:rsidR="00891CD3" w:rsidRPr="00A73AB8">
        <w:rPr>
          <w:color w:val="auto"/>
          <w:sz w:val="22"/>
          <w:szCs w:val="22"/>
        </w:rPr>
        <w:t xml:space="preserve">  </w:t>
      </w:r>
    </w:p>
    <w:p w14:paraId="742E859D" w14:textId="37C8DE88" w:rsidR="00A73AB8" w:rsidRDefault="00A73AB8" w:rsidP="00A73AB8">
      <w:pPr>
        <w:pStyle w:val="Default"/>
        <w:rPr>
          <w:color w:val="auto"/>
          <w:sz w:val="22"/>
          <w:szCs w:val="22"/>
        </w:rPr>
      </w:pPr>
    </w:p>
    <w:p w14:paraId="300DE30B" w14:textId="77777777" w:rsidR="00A73AB8" w:rsidRPr="00A73AB8" w:rsidRDefault="00A73AB8" w:rsidP="00A73AB8">
      <w:pPr>
        <w:pStyle w:val="Default"/>
        <w:rPr>
          <w:color w:val="auto"/>
          <w:sz w:val="22"/>
          <w:szCs w:val="22"/>
        </w:rPr>
      </w:pPr>
    </w:p>
    <w:p w14:paraId="5A3FABEA" w14:textId="08805EB3" w:rsidR="00D46423" w:rsidRDefault="002D3B7C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  <w:r w:rsidRPr="00A73AB8">
        <w:rPr>
          <w:rStyle w:val="IntenseEmphasis"/>
          <w:color w:val="1F497D" w:themeColor="text2"/>
          <w:sz w:val="22"/>
          <w:szCs w:val="22"/>
          <w:u w:val="single"/>
        </w:rPr>
        <w:t>What success</w:t>
      </w:r>
      <w:r w:rsidR="00A3463C" w:rsidRPr="00A73AB8">
        <w:rPr>
          <w:rStyle w:val="IntenseEmphasis"/>
          <w:color w:val="1F497D" w:themeColor="text2"/>
          <w:sz w:val="22"/>
          <w:szCs w:val="22"/>
          <w:u w:val="single"/>
        </w:rPr>
        <w:t xml:space="preserve"> Will</w:t>
      </w:r>
      <w:r w:rsidRPr="00A73AB8">
        <w:rPr>
          <w:rStyle w:val="IntenseEmphasis"/>
          <w:color w:val="1F497D" w:themeColor="text2"/>
          <w:sz w:val="22"/>
          <w:szCs w:val="22"/>
          <w:u w:val="single"/>
        </w:rPr>
        <w:t xml:space="preserve"> look like</w:t>
      </w:r>
    </w:p>
    <w:p w14:paraId="3FBDBCFD" w14:textId="77777777" w:rsidR="00A73AB8" w:rsidRPr="00A73AB8" w:rsidRDefault="00A73AB8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</w:p>
    <w:p w14:paraId="2D8217DE" w14:textId="51794DBD" w:rsidR="00584595" w:rsidRDefault="00337B50" w:rsidP="00A73AB8">
      <w:pPr>
        <w:pStyle w:val="Default"/>
        <w:rPr>
          <w:sz w:val="22"/>
          <w:szCs w:val="22"/>
        </w:rPr>
      </w:pPr>
      <w:r w:rsidRPr="00A73AB8">
        <w:rPr>
          <w:sz w:val="22"/>
          <w:szCs w:val="22"/>
        </w:rPr>
        <w:t xml:space="preserve">Integrating our knowledge of ACE science will enable us to develop </w:t>
      </w:r>
      <w:r w:rsidR="00584595" w:rsidRPr="00A73AB8">
        <w:rPr>
          <w:sz w:val="22"/>
          <w:szCs w:val="22"/>
        </w:rPr>
        <w:t xml:space="preserve">practices and interventions that acknowledge the </w:t>
      </w:r>
      <w:r w:rsidR="00842156" w:rsidRPr="00A73AB8">
        <w:rPr>
          <w:sz w:val="22"/>
          <w:szCs w:val="22"/>
        </w:rPr>
        <w:t xml:space="preserve">high </w:t>
      </w:r>
      <w:r w:rsidR="00584595" w:rsidRPr="00A73AB8">
        <w:rPr>
          <w:sz w:val="22"/>
          <w:szCs w:val="22"/>
        </w:rPr>
        <w:t xml:space="preserve">prevalence of ACEs and </w:t>
      </w:r>
      <w:r w:rsidR="00E25AC7" w:rsidRPr="00A73AB8">
        <w:rPr>
          <w:sz w:val="22"/>
          <w:szCs w:val="22"/>
        </w:rPr>
        <w:t xml:space="preserve">are </w:t>
      </w:r>
      <w:r w:rsidR="00584595" w:rsidRPr="00A73AB8">
        <w:rPr>
          <w:sz w:val="22"/>
          <w:szCs w:val="22"/>
        </w:rPr>
        <w:t>grounded in</w:t>
      </w:r>
      <w:r w:rsidR="009D3D25" w:rsidRPr="00A73AB8">
        <w:rPr>
          <w:sz w:val="22"/>
          <w:szCs w:val="22"/>
        </w:rPr>
        <w:t xml:space="preserve"> the</w:t>
      </w:r>
      <w:r w:rsidR="00584595" w:rsidRPr="00A73AB8">
        <w:rPr>
          <w:sz w:val="22"/>
          <w:szCs w:val="22"/>
        </w:rPr>
        <w:t xml:space="preserve"> understanding and </w:t>
      </w:r>
      <w:r w:rsidR="009D3D25" w:rsidRPr="00A73AB8">
        <w:rPr>
          <w:sz w:val="22"/>
          <w:szCs w:val="22"/>
        </w:rPr>
        <w:t>awareness</w:t>
      </w:r>
      <w:r w:rsidR="00584595" w:rsidRPr="00A73AB8">
        <w:rPr>
          <w:sz w:val="22"/>
          <w:szCs w:val="22"/>
        </w:rPr>
        <w:t xml:space="preserve"> of the impacts of trauma. </w:t>
      </w:r>
      <w:r w:rsidR="00E25AC7" w:rsidRPr="00A73AB8">
        <w:rPr>
          <w:sz w:val="22"/>
          <w:szCs w:val="22"/>
        </w:rPr>
        <w:t xml:space="preserve">We will see success </w:t>
      </w:r>
      <w:r w:rsidR="00E25AC7" w:rsidRPr="00A73AB8">
        <w:rPr>
          <w:color w:val="auto"/>
          <w:sz w:val="22"/>
          <w:szCs w:val="22"/>
        </w:rPr>
        <w:t xml:space="preserve">when </w:t>
      </w:r>
      <w:r w:rsidR="007D310D" w:rsidRPr="00A73AB8">
        <w:rPr>
          <w:color w:val="auto"/>
          <w:sz w:val="22"/>
          <w:szCs w:val="22"/>
        </w:rPr>
        <w:t xml:space="preserve">staff and </w:t>
      </w:r>
      <w:r w:rsidR="007A7A9F" w:rsidRPr="00A73AB8">
        <w:rPr>
          <w:sz w:val="22"/>
          <w:szCs w:val="22"/>
          <w:highlight w:val="yellow"/>
        </w:rPr>
        <w:t>[population served]</w:t>
      </w:r>
      <w:r w:rsidR="00E25AC7" w:rsidRPr="00A73AB8">
        <w:rPr>
          <w:sz w:val="22"/>
          <w:szCs w:val="22"/>
        </w:rPr>
        <w:t xml:space="preserve"> feel supported </w:t>
      </w:r>
      <w:r w:rsidR="007A7A9F" w:rsidRPr="00A73AB8">
        <w:rPr>
          <w:sz w:val="22"/>
          <w:szCs w:val="22"/>
        </w:rPr>
        <w:t xml:space="preserve">in </w:t>
      </w:r>
      <w:r w:rsidR="007A7A9F" w:rsidRPr="00A73AB8">
        <w:rPr>
          <w:sz w:val="22"/>
          <w:szCs w:val="22"/>
          <w:highlight w:val="yellow"/>
        </w:rPr>
        <w:t>[goals of population staff being served]</w:t>
      </w:r>
      <w:r w:rsidR="00E25AC7" w:rsidRPr="00A73AB8">
        <w:rPr>
          <w:sz w:val="22"/>
          <w:szCs w:val="22"/>
        </w:rPr>
        <w:t xml:space="preserve"> and are able to build the resilience needed to thrive in the face of challenges. </w:t>
      </w:r>
    </w:p>
    <w:p w14:paraId="35A82307" w14:textId="0E549571" w:rsidR="00A73AB8" w:rsidRDefault="00A73AB8" w:rsidP="00A73AB8">
      <w:pPr>
        <w:pStyle w:val="Default"/>
        <w:rPr>
          <w:sz w:val="22"/>
          <w:szCs w:val="22"/>
        </w:rPr>
      </w:pPr>
    </w:p>
    <w:p w14:paraId="5DF5D7FB" w14:textId="77777777" w:rsidR="00A73AB8" w:rsidRPr="00A73AB8" w:rsidRDefault="00A73AB8" w:rsidP="00A73AB8">
      <w:pPr>
        <w:pStyle w:val="Default"/>
        <w:rPr>
          <w:sz w:val="22"/>
          <w:szCs w:val="22"/>
        </w:rPr>
      </w:pPr>
    </w:p>
    <w:p w14:paraId="5A3FABED" w14:textId="3B6BA069" w:rsidR="00287162" w:rsidRDefault="002D3B7C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  <w:r w:rsidRPr="00A73AB8">
        <w:rPr>
          <w:rStyle w:val="IntenseEmphasis"/>
          <w:color w:val="1F497D" w:themeColor="text2"/>
          <w:sz w:val="22"/>
          <w:szCs w:val="22"/>
          <w:u w:val="single"/>
        </w:rPr>
        <w:t>What we need from you</w:t>
      </w:r>
    </w:p>
    <w:p w14:paraId="2AF5A906" w14:textId="77777777" w:rsidR="00A73AB8" w:rsidRPr="00A73AB8" w:rsidRDefault="00A73AB8" w:rsidP="00A73AB8">
      <w:pPr>
        <w:spacing w:before="0" w:after="0" w:line="240" w:lineRule="auto"/>
        <w:rPr>
          <w:rStyle w:val="IntenseEmphasis"/>
          <w:color w:val="1F497D" w:themeColor="text2"/>
          <w:sz w:val="22"/>
          <w:szCs w:val="22"/>
          <w:u w:val="single"/>
        </w:rPr>
      </w:pPr>
    </w:p>
    <w:p w14:paraId="75E99709" w14:textId="69FFD58B" w:rsidR="007A7A9F" w:rsidRPr="00A73AB8" w:rsidRDefault="007A7A9F" w:rsidP="007A7A9F">
      <w:pPr>
        <w:spacing w:before="0" w:after="0"/>
        <w:rPr>
          <w:sz w:val="22"/>
          <w:szCs w:val="22"/>
        </w:rPr>
      </w:pPr>
      <w:r w:rsidRPr="00A73AB8">
        <w:rPr>
          <w:sz w:val="22"/>
          <w:szCs w:val="22"/>
          <w:highlight w:val="yellow"/>
        </w:rPr>
        <w:t>[Below are some examples. List what your ask is for your organizational leaders]</w:t>
      </w:r>
    </w:p>
    <w:p w14:paraId="204E1429" w14:textId="3F45DAD9" w:rsidR="00372FD9" w:rsidRPr="00A73AB8" w:rsidRDefault="001849CD" w:rsidP="005E5573">
      <w:pPr>
        <w:pStyle w:val="ListParagraph"/>
        <w:numPr>
          <w:ilvl w:val="0"/>
          <w:numId w:val="29"/>
        </w:numPr>
        <w:spacing w:before="0" w:after="0"/>
        <w:rPr>
          <w:sz w:val="22"/>
          <w:szCs w:val="22"/>
        </w:rPr>
      </w:pPr>
      <w:r w:rsidRPr="00A73AB8">
        <w:rPr>
          <w:sz w:val="22"/>
          <w:szCs w:val="22"/>
        </w:rPr>
        <w:t>Connect inquir</w:t>
      </w:r>
      <w:r w:rsidR="00DC5104" w:rsidRPr="00A73AB8">
        <w:rPr>
          <w:sz w:val="22"/>
          <w:szCs w:val="22"/>
        </w:rPr>
        <w:t>i</w:t>
      </w:r>
      <w:r w:rsidRPr="00A73AB8">
        <w:rPr>
          <w:sz w:val="22"/>
          <w:szCs w:val="22"/>
        </w:rPr>
        <w:t>es, proposed activities or functions related to trauma and resilience</w:t>
      </w:r>
      <w:r w:rsidR="00672C64" w:rsidRPr="00A73AB8">
        <w:rPr>
          <w:sz w:val="22"/>
          <w:szCs w:val="22"/>
        </w:rPr>
        <w:t xml:space="preserve"> back to the </w:t>
      </w:r>
      <w:r w:rsidR="007A7A9F" w:rsidRPr="00A73AB8">
        <w:rPr>
          <w:sz w:val="22"/>
          <w:szCs w:val="22"/>
          <w:highlight w:val="yellow"/>
        </w:rPr>
        <w:t>[name of organization]</w:t>
      </w:r>
      <w:r w:rsidR="007A7A9F" w:rsidRPr="00A73AB8">
        <w:rPr>
          <w:sz w:val="22"/>
          <w:szCs w:val="22"/>
        </w:rPr>
        <w:t xml:space="preserve"> Resilient and Trauma-Informed</w:t>
      </w:r>
      <w:r w:rsidRPr="00A73AB8">
        <w:rPr>
          <w:sz w:val="22"/>
          <w:szCs w:val="22"/>
        </w:rPr>
        <w:t xml:space="preserve"> </w:t>
      </w:r>
      <w:r w:rsidR="007A7A9F" w:rsidRPr="00A73AB8">
        <w:rPr>
          <w:sz w:val="22"/>
          <w:szCs w:val="22"/>
        </w:rPr>
        <w:t>Community (RTIC) T</w:t>
      </w:r>
      <w:r w:rsidRPr="00A73AB8">
        <w:rPr>
          <w:sz w:val="22"/>
          <w:szCs w:val="22"/>
        </w:rPr>
        <w:t>eam.</w:t>
      </w:r>
    </w:p>
    <w:p w14:paraId="0BC81CC9" w14:textId="331AEB17" w:rsidR="005E5573" w:rsidRPr="00A73AB8" w:rsidRDefault="005E5573" w:rsidP="005E5573">
      <w:pPr>
        <w:pStyle w:val="ListParagraph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A73AB8">
        <w:rPr>
          <w:sz w:val="22"/>
          <w:szCs w:val="22"/>
        </w:rPr>
        <w:t>Use upcoming staff meeting</w:t>
      </w:r>
      <w:r w:rsidR="000B2929" w:rsidRPr="00A73AB8">
        <w:rPr>
          <w:sz w:val="22"/>
          <w:szCs w:val="22"/>
        </w:rPr>
        <w:t xml:space="preserve">s, board presentations, </w:t>
      </w:r>
      <w:r w:rsidR="008A397D" w:rsidRPr="00A73AB8">
        <w:rPr>
          <w:sz w:val="22"/>
          <w:szCs w:val="22"/>
        </w:rPr>
        <w:t>and informal</w:t>
      </w:r>
      <w:r w:rsidR="000B2929" w:rsidRPr="00A73AB8">
        <w:rPr>
          <w:sz w:val="22"/>
          <w:szCs w:val="22"/>
        </w:rPr>
        <w:t xml:space="preserve"> meetings</w:t>
      </w:r>
      <w:r w:rsidRPr="00A73AB8">
        <w:rPr>
          <w:sz w:val="22"/>
          <w:szCs w:val="22"/>
        </w:rPr>
        <w:t xml:space="preserve"> to </w:t>
      </w:r>
      <w:r w:rsidR="004B0A5A" w:rsidRPr="00A73AB8">
        <w:rPr>
          <w:sz w:val="22"/>
          <w:szCs w:val="22"/>
        </w:rPr>
        <w:t xml:space="preserve">share </w:t>
      </w:r>
      <w:r w:rsidR="00FF0160" w:rsidRPr="00A73AB8">
        <w:rPr>
          <w:sz w:val="22"/>
          <w:szCs w:val="22"/>
        </w:rPr>
        <w:t>talking points</w:t>
      </w:r>
      <w:r w:rsidR="004B0A5A" w:rsidRPr="00A73AB8">
        <w:rPr>
          <w:sz w:val="22"/>
          <w:szCs w:val="22"/>
        </w:rPr>
        <w:t>. Consider inclusion of</w:t>
      </w:r>
      <w:r w:rsidRPr="00A73AB8">
        <w:rPr>
          <w:sz w:val="22"/>
          <w:szCs w:val="22"/>
        </w:rPr>
        <w:t xml:space="preserve"> optional video/talking points</w:t>
      </w:r>
      <w:r w:rsidR="004B0A5A" w:rsidRPr="00A73AB8">
        <w:rPr>
          <w:sz w:val="22"/>
          <w:szCs w:val="22"/>
        </w:rPr>
        <w:t>.</w:t>
      </w:r>
    </w:p>
    <w:p w14:paraId="46037168" w14:textId="17D93A60" w:rsidR="00337B50" w:rsidRPr="00A73AB8" w:rsidRDefault="000F661B" w:rsidP="00337B50">
      <w:pPr>
        <w:pStyle w:val="ListParagraph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A73AB8">
        <w:rPr>
          <w:sz w:val="22"/>
          <w:szCs w:val="22"/>
        </w:rPr>
        <w:t xml:space="preserve">Encourage and support </w:t>
      </w:r>
      <w:r w:rsidR="00337B50" w:rsidRPr="00A73AB8">
        <w:rPr>
          <w:sz w:val="22"/>
          <w:szCs w:val="22"/>
        </w:rPr>
        <w:t>employe</w:t>
      </w:r>
      <w:r w:rsidR="005E5573" w:rsidRPr="00A73AB8">
        <w:rPr>
          <w:sz w:val="22"/>
          <w:szCs w:val="22"/>
        </w:rPr>
        <w:t>e</w:t>
      </w:r>
      <w:r w:rsidR="00337B50" w:rsidRPr="00A73AB8">
        <w:rPr>
          <w:sz w:val="22"/>
          <w:szCs w:val="22"/>
        </w:rPr>
        <w:t xml:space="preserve"> participation in ACE and TIC </w:t>
      </w:r>
      <w:proofErr w:type="gramStart"/>
      <w:r w:rsidR="00337B50" w:rsidRPr="00A73AB8">
        <w:rPr>
          <w:sz w:val="22"/>
          <w:szCs w:val="22"/>
        </w:rPr>
        <w:t>education</w:t>
      </w:r>
      <w:r w:rsidR="00E25AC7" w:rsidRPr="00A73AB8">
        <w:rPr>
          <w:sz w:val="22"/>
          <w:szCs w:val="22"/>
        </w:rPr>
        <w:t>, and</w:t>
      </w:r>
      <w:proofErr w:type="gramEnd"/>
      <w:r w:rsidR="00E25AC7" w:rsidRPr="00A73AB8">
        <w:rPr>
          <w:sz w:val="22"/>
          <w:szCs w:val="22"/>
        </w:rPr>
        <w:t xml:space="preserve"> strengthen your own understanding of ACE/TIC research</w:t>
      </w:r>
      <w:r w:rsidR="004B0A5A" w:rsidRPr="00A73AB8">
        <w:rPr>
          <w:sz w:val="22"/>
          <w:szCs w:val="22"/>
        </w:rPr>
        <w:t>.</w:t>
      </w:r>
    </w:p>
    <w:p w14:paraId="6E74DB34" w14:textId="4CB7BC41" w:rsidR="00DF2796" w:rsidRPr="00A73AB8" w:rsidRDefault="00337B50" w:rsidP="00DF2796">
      <w:pPr>
        <w:pStyle w:val="ListParagraph"/>
        <w:numPr>
          <w:ilvl w:val="0"/>
          <w:numId w:val="29"/>
        </w:numPr>
        <w:spacing w:before="0" w:after="0"/>
        <w:rPr>
          <w:b/>
          <w:sz w:val="22"/>
          <w:szCs w:val="22"/>
        </w:rPr>
      </w:pPr>
      <w:r w:rsidRPr="00A73AB8">
        <w:rPr>
          <w:sz w:val="22"/>
          <w:szCs w:val="22"/>
        </w:rPr>
        <w:t>Be an advocate for trauma</w:t>
      </w:r>
      <w:r w:rsidR="00E25AC7" w:rsidRPr="00A73AB8">
        <w:rPr>
          <w:sz w:val="22"/>
          <w:szCs w:val="22"/>
        </w:rPr>
        <w:t>-</w:t>
      </w:r>
      <w:r w:rsidRPr="00A73AB8">
        <w:rPr>
          <w:sz w:val="22"/>
          <w:szCs w:val="22"/>
        </w:rPr>
        <w:t xml:space="preserve">informed care through your language, opportunities within </w:t>
      </w:r>
      <w:r w:rsidR="000B2929" w:rsidRPr="00A73AB8">
        <w:rPr>
          <w:sz w:val="22"/>
          <w:szCs w:val="22"/>
        </w:rPr>
        <w:t>the college,</w:t>
      </w:r>
      <w:r w:rsidRPr="00A73AB8">
        <w:rPr>
          <w:sz w:val="22"/>
          <w:szCs w:val="22"/>
        </w:rPr>
        <w:t xml:space="preserve"> and future ACE/TIC work.</w:t>
      </w:r>
    </w:p>
    <w:p w14:paraId="3FBDE2A1" w14:textId="0624DD49" w:rsidR="00A73AB8" w:rsidRDefault="00A73AB8" w:rsidP="00A73AB8">
      <w:pPr>
        <w:spacing w:before="0" w:after="0"/>
        <w:rPr>
          <w:b/>
          <w:sz w:val="22"/>
          <w:szCs w:val="22"/>
        </w:rPr>
      </w:pPr>
    </w:p>
    <w:p w14:paraId="4F49E281" w14:textId="6083566A" w:rsidR="00A73AB8" w:rsidRDefault="00A73AB8" w:rsidP="00A73AB8">
      <w:pPr>
        <w:spacing w:before="0" w:after="0"/>
        <w:rPr>
          <w:b/>
          <w:sz w:val="22"/>
          <w:szCs w:val="22"/>
        </w:rPr>
      </w:pPr>
    </w:p>
    <w:p w14:paraId="2996FB66" w14:textId="20373832" w:rsidR="00A73AB8" w:rsidRDefault="00A73AB8" w:rsidP="00A73AB8">
      <w:pPr>
        <w:spacing w:before="0" w:after="0"/>
        <w:rPr>
          <w:b/>
          <w:sz w:val="22"/>
          <w:szCs w:val="22"/>
        </w:rPr>
      </w:pPr>
    </w:p>
    <w:p w14:paraId="01739C3A" w14:textId="4B3D0A2D" w:rsidR="00A73AB8" w:rsidRDefault="00A73AB8" w:rsidP="00A73AB8">
      <w:pPr>
        <w:spacing w:before="0" w:after="0"/>
        <w:rPr>
          <w:b/>
          <w:sz w:val="22"/>
          <w:szCs w:val="22"/>
        </w:rPr>
      </w:pPr>
    </w:p>
    <w:p w14:paraId="7FBC4786" w14:textId="7510C98D" w:rsidR="00A73AB8" w:rsidRDefault="00A73AB8" w:rsidP="00A73AB8">
      <w:pPr>
        <w:spacing w:before="0" w:after="0"/>
        <w:rPr>
          <w:b/>
          <w:sz w:val="22"/>
          <w:szCs w:val="22"/>
        </w:rPr>
      </w:pPr>
    </w:p>
    <w:p w14:paraId="0524185B" w14:textId="37DDA005" w:rsidR="00A73AB8" w:rsidRDefault="00A73AB8" w:rsidP="00A73AB8">
      <w:pPr>
        <w:spacing w:before="0" w:after="0"/>
        <w:rPr>
          <w:b/>
          <w:sz w:val="22"/>
          <w:szCs w:val="22"/>
        </w:rPr>
      </w:pPr>
    </w:p>
    <w:p w14:paraId="4C50B5D5" w14:textId="77777777" w:rsidR="002472ED" w:rsidRPr="00A73AB8" w:rsidRDefault="002472ED" w:rsidP="00A73AB8">
      <w:pPr>
        <w:spacing w:before="0" w:after="0"/>
        <w:rPr>
          <w:b/>
          <w:sz w:val="22"/>
          <w:szCs w:val="22"/>
        </w:rPr>
      </w:pPr>
    </w:p>
    <w:p w14:paraId="0216092A" w14:textId="77777777" w:rsidR="00E14E7B" w:rsidRPr="00842156" w:rsidRDefault="00E14E7B" w:rsidP="00E14E7B">
      <w:pPr>
        <w:spacing w:before="0" w:after="0"/>
        <w:rPr>
          <w:b/>
          <w:color w:val="FF0000"/>
          <w:sz w:val="8"/>
          <w:szCs w:val="8"/>
        </w:rPr>
      </w:pPr>
    </w:p>
    <w:p w14:paraId="5A3FAC12" w14:textId="1E512745" w:rsidR="00554CAE" w:rsidRPr="00617DBE" w:rsidRDefault="004B0A5A" w:rsidP="00D1404C">
      <w:pPr>
        <w:pStyle w:val="Heading1"/>
        <w:spacing w:before="120" w:after="120" w:line="240" w:lineRule="auto"/>
        <w:jc w:val="center"/>
        <w:rPr>
          <w:sz w:val="24"/>
        </w:rPr>
      </w:pPr>
      <w:r>
        <w:rPr>
          <w:sz w:val="24"/>
        </w:rPr>
        <w:t xml:space="preserve">Additional Video with </w:t>
      </w:r>
      <w:r w:rsidR="00116B5C">
        <w:rPr>
          <w:sz w:val="24"/>
        </w:rPr>
        <w:t>Talking POints</w:t>
      </w:r>
      <w:r w:rsidR="00D8614C">
        <w:rPr>
          <w:sz w:val="24"/>
        </w:rPr>
        <w:t xml:space="preserve"> </w:t>
      </w:r>
    </w:p>
    <w:p w14:paraId="2E98415C" w14:textId="77777777" w:rsidR="002472ED" w:rsidRDefault="002472ED" w:rsidP="00DA1144">
      <w:pPr>
        <w:spacing w:before="0" w:after="0"/>
        <w:rPr>
          <w:b/>
          <w:color w:val="1F497D" w:themeColor="text2"/>
          <w:sz w:val="22"/>
          <w:szCs w:val="22"/>
          <w:u w:val="single"/>
        </w:rPr>
      </w:pPr>
    </w:p>
    <w:p w14:paraId="38AE2D4B" w14:textId="4F5C9A4C" w:rsidR="00520B58" w:rsidRPr="00A73AB8" w:rsidRDefault="00DA1144" w:rsidP="00DA1144">
      <w:pPr>
        <w:spacing w:before="0" w:after="0"/>
        <w:rPr>
          <w:b/>
          <w:color w:val="000000"/>
          <w:sz w:val="22"/>
          <w:szCs w:val="22"/>
        </w:rPr>
      </w:pPr>
      <w:r w:rsidRPr="00A73AB8">
        <w:rPr>
          <w:b/>
          <w:color w:val="1F497D" w:themeColor="text2"/>
          <w:sz w:val="22"/>
          <w:szCs w:val="22"/>
          <w:u w:val="single"/>
        </w:rPr>
        <w:t>JUST THE BEGINNING</w:t>
      </w:r>
      <w:r w:rsidR="00520B58" w:rsidRPr="00A73AB8">
        <w:rPr>
          <w:b/>
          <w:color w:val="1F497D" w:themeColor="text2"/>
          <w:sz w:val="22"/>
          <w:szCs w:val="22"/>
        </w:rPr>
        <w:t xml:space="preserve"> </w:t>
      </w:r>
      <w:r w:rsidR="00520B58" w:rsidRPr="00A73AB8">
        <w:rPr>
          <w:b/>
          <w:color w:val="000000"/>
          <w:sz w:val="22"/>
          <w:szCs w:val="22"/>
        </w:rPr>
        <w:t>– Establishing the Foundation to Support the Work Ahead</w:t>
      </w:r>
    </w:p>
    <w:p w14:paraId="6DE2DB19" w14:textId="77777777" w:rsidR="00520B58" w:rsidRPr="00A73AB8" w:rsidRDefault="00520B58" w:rsidP="00520B58">
      <w:pPr>
        <w:spacing w:before="0" w:after="0" w:line="240" w:lineRule="auto"/>
        <w:rPr>
          <w:sz w:val="22"/>
          <w:szCs w:val="22"/>
        </w:rPr>
      </w:pPr>
    </w:p>
    <w:p w14:paraId="70D728AB" w14:textId="38BB66A1" w:rsidR="00DF2796" w:rsidRPr="00A73AB8" w:rsidRDefault="007A7A9F" w:rsidP="007A7A9F">
      <w:pPr>
        <w:autoSpaceDE w:val="0"/>
        <w:autoSpaceDN w:val="0"/>
        <w:adjustRightInd w:val="0"/>
        <w:spacing w:before="0" w:after="0" w:line="240" w:lineRule="auto"/>
        <w:rPr>
          <w:rFonts w:ascii="MyriadPro-Regular" w:hAnsi="MyriadPro-Regular" w:cs="MyriadPro-Regular"/>
          <w:sz w:val="22"/>
          <w:szCs w:val="22"/>
        </w:rPr>
      </w:pPr>
      <w:r w:rsidRPr="00A73AB8">
        <w:rPr>
          <w:rFonts w:ascii="MyriadPro-Regular" w:hAnsi="MyriadPro-Regular" w:cs="MyriadPro-Regular"/>
          <w:sz w:val="22"/>
          <w:szCs w:val="22"/>
        </w:rPr>
        <w:t>Resilient and Trauma-Informed Community (RTIC) is a framework adopted by community partners. The Foundation of our collaborative effort is built upon what we have learned about adverse childhood experiences (ACEs).</w:t>
      </w:r>
    </w:p>
    <w:p w14:paraId="085CF54D" w14:textId="77777777" w:rsidR="007A7A9F" w:rsidRPr="00A73AB8" w:rsidRDefault="007A7A9F" w:rsidP="007A7A9F">
      <w:pPr>
        <w:autoSpaceDE w:val="0"/>
        <w:autoSpaceDN w:val="0"/>
        <w:adjustRightInd w:val="0"/>
        <w:spacing w:before="0" w:after="0" w:line="240" w:lineRule="auto"/>
        <w:rPr>
          <w:rFonts w:ascii="MyriadPro-Regular" w:hAnsi="MyriadPro-Regular" w:cs="MyriadPro-Regular"/>
          <w:sz w:val="22"/>
          <w:szCs w:val="22"/>
        </w:rPr>
      </w:pPr>
    </w:p>
    <w:p w14:paraId="7D098242" w14:textId="5DF35FFD" w:rsidR="00DF2796" w:rsidRPr="00A73AB8" w:rsidRDefault="002B2444" w:rsidP="00DF2796">
      <w:pPr>
        <w:spacing w:before="0" w:after="0" w:line="240" w:lineRule="auto"/>
        <w:jc w:val="center"/>
        <w:rPr>
          <w:b/>
          <w:color w:val="0070C0"/>
          <w:sz w:val="22"/>
          <w:szCs w:val="22"/>
          <w:u w:val="single"/>
        </w:rPr>
      </w:pPr>
      <w:hyperlink r:id="rId10" w:history="1">
        <w:r w:rsidR="007A7A9F" w:rsidRPr="00A73AB8">
          <w:rPr>
            <w:rStyle w:val="Hyperlink"/>
            <w:b/>
            <w:sz w:val="22"/>
            <w:szCs w:val="22"/>
          </w:rPr>
          <w:t>RTIC</w:t>
        </w:r>
        <w:r w:rsidR="00DF2796" w:rsidRPr="00A73AB8">
          <w:rPr>
            <w:rStyle w:val="Hyperlink"/>
            <w:b/>
            <w:sz w:val="22"/>
            <w:szCs w:val="22"/>
          </w:rPr>
          <w:t xml:space="preserve"> Overview V</w:t>
        </w:r>
        <w:r w:rsidR="00520B58" w:rsidRPr="00A73AB8">
          <w:rPr>
            <w:rStyle w:val="Hyperlink"/>
            <w:b/>
            <w:sz w:val="22"/>
            <w:szCs w:val="22"/>
          </w:rPr>
          <w:t>ideo</w:t>
        </w:r>
        <w:r w:rsidR="00DF2796" w:rsidRPr="00A73AB8">
          <w:rPr>
            <w:rStyle w:val="Hyperlink"/>
            <w:b/>
            <w:sz w:val="22"/>
            <w:szCs w:val="22"/>
          </w:rPr>
          <w:t xml:space="preserve"> (</w:t>
        </w:r>
        <w:r w:rsidR="007A7A9F" w:rsidRPr="00A73AB8">
          <w:rPr>
            <w:rStyle w:val="Hyperlink"/>
            <w:b/>
            <w:sz w:val="22"/>
            <w:szCs w:val="22"/>
          </w:rPr>
          <w:t>15</w:t>
        </w:r>
        <w:r w:rsidR="00DF2796" w:rsidRPr="00A73AB8">
          <w:rPr>
            <w:rStyle w:val="Hyperlink"/>
            <w:b/>
            <w:sz w:val="22"/>
            <w:szCs w:val="22"/>
          </w:rPr>
          <w:t xml:space="preserve"> min)</w:t>
        </w:r>
      </w:hyperlink>
    </w:p>
    <w:p w14:paraId="0C73A953" w14:textId="77777777" w:rsidR="00A73AB8" w:rsidRDefault="00A73AB8" w:rsidP="00DA1144">
      <w:pPr>
        <w:spacing w:after="0"/>
        <w:rPr>
          <w:b/>
          <w:color w:val="1F497D" w:themeColor="text2"/>
          <w:sz w:val="22"/>
          <w:szCs w:val="22"/>
          <w:u w:val="single"/>
        </w:rPr>
      </w:pPr>
    </w:p>
    <w:p w14:paraId="0C5F1901" w14:textId="7F020B2D" w:rsidR="00520B58" w:rsidRPr="00A73AB8" w:rsidRDefault="00DA1144" w:rsidP="00DA1144">
      <w:pPr>
        <w:spacing w:after="0"/>
        <w:rPr>
          <w:b/>
          <w:sz w:val="22"/>
          <w:szCs w:val="22"/>
        </w:rPr>
      </w:pPr>
      <w:r w:rsidRPr="00A73AB8">
        <w:rPr>
          <w:b/>
          <w:color w:val="1F497D" w:themeColor="text2"/>
          <w:sz w:val="22"/>
          <w:szCs w:val="22"/>
          <w:u w:val="single"/>
        </w:rPr>
        <w:t>WHAT WE KNOW</w:t>
      </w:r>
      <w:r w:rsidR="00520B58" w:rsidRPr="00A73AB8">
        <w:rPr>
          <w:b/>
          <w:color w:val="1F497D" w:themeColor="text2"/>
          <w:sz w:val="22"/>
          <w:szCs w:val="22"/>
        </w:rPr>
        <w:t xml:space="preserve"> </w:t>
      </w:r>
      <w:r w:rsidR="00520B58" w:rsidRPr="00A73AB8">
        <w:rPr>
          <w:b/>
          <w:sz w:val="22"/>
          <w:szCs w:val="22"/>
        </w:rPr>
        <w:t>– Adverse Childhood Experiences (ACEs)</w:t>
      </w:r>
      <w:r w:rsidRPr="00A73AB8">
        <w:rPr>
          <w:b/>
          <w:sz w:val="22"/>
          <w:szCs w:val="22"/>
        </w:rPr>
        <w:t xml:space="preserve"> and Trauma-Informed Care (TIC)</w:t>
      </w:r>
    </w:p>
    <w:p w14:paraId="10931EFC" w14:textId="0CC7C91F" w:rsidR="00520B58" w:rsidRPr="00A73AB8" w:rsidRDefault="00520B58" w:rsidP="00A73AB8">
      <w:pPr>
        <w:spacing w:after="0" w:line="240" w:lineRule="auto"/>
        <w:rPr>
          <w:sz w:val="22"/>
          <w:szCs w:val="22"/>
        </w:rPr>
      </w:pPr>
      <w:r w:rsidRPr="00A73AB8">
        <w:rPr>
          <w:b/>
          <w:color w:val="00B050"/>
          <w:sz w:val="22"/>
          <w:szCs w:val="22"/>
        </w:rPr>
        <w:t xml:space="preserve">ACEs </w:t>
      </w:r>
      <w:r w:rsidR="00A73AB8" w:rsidRPr="00A73AB8">
        <w:rPr>
          <w:b/>
          <w:color w:val="00B050"/>
          <w:sz w:val="22"/>
          <w:szCs w:val="22"/>
        </w:rPr>
        <w:t>influence health and well-being</w:t>
      </w:r>
      <w:r w:rsidRPr="00A73AB8">
        <w:rPr>
          <w:b/>
          <w:color w:val="00B050"/>
          <w:sz w:val="22"/>
          <w:szCs w:val="22"/>
        </w:rPr>
        <w:t xml:space="preserve">: </w:t>
      </w:r>
      <w:r w:rsidR="00A73AB8" w:rsidRPr="00A73AB8">
        <w:rPr>
          <w:sz w:val="22"/>
          <w:szCs w:val="22"/>
        </w:rPr>
        <w:t>More ACEs lead to an increased risk for poor mental and physical health outcomes.</w:t>
      </w:r>
    </w:p>
    <w:p w14:paraId="226D3D12" w14:textId="77777777" w:rsidR="00A73AB8" w:rsidRPr="00A73AB8" w:rsidRDefault="00A73AB8" w:rsidP="00A73AB8">
      <w:pPr>
        <w:autoSpaceDE w:val="0"/>
        <w:autoSpaceDN w:val="0"/>
        <w:adjustRightInd w:val="0"/>
        <w:spacing w:before="0" w:after="0" w:line="240" w:lineRule="auto"/>
        <w:rPr>
          <w:b/>
          <w:color w:val="365F91" w:themeColor="accent1" w:themeShade="BF"/>
          <w:sz w:val="22"/>
          <w:szCs w:val="22"/>
        </w:rPr>
      </w:pPr>
    </w:p>
    <w:p w14:paraId="38C3863B" w14:textId="6CCA9944" w:rsidR="00520B58" w:rsidRPr="00A73AB8" w:rsidRDefault="00DA1144" w:rsidP="00A73AB8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</w:rPr>
      </w:pPr>
      <w:r w:rsidRPr="00A73AB8">
        <w:rPr>
          <w:rFonts w:cstheme="minorHAnsi"/>
          <w:b/>
          <w:color w:val="365F91" w:themeColor="accent1" w:themeShade="BF"/>
          <w:sz w:val="22"/>
          <w:szCs w:val="22"/>
        </w:rPr>
        <w:t>Trauma-Informed Care</w:t>
      </w:r>
      <w:r w:rsidR="00520B58" w:rsidRPr="00A73AB8">
        <w:rPr>
          <w:rFonts w:cstheme="minorHAnsi"/>
          <w:b/>
          <w:color w:val="365F91" w:themeColor="accent1" w:themeShade="BF"/>
          <w:sz w:val="22"/>
          <w:szCs w:val="22"/>
        </w:rPr>
        <w:t xml:space="preserve">: </w:t>
      </w:r>
      <w:r w:rsidR="00A73AB8" w:rsidRPr="00A73AB8">
        <w:rPr>
          <w:rFonts w:cstheme="minorHAnsi"/>
          <w:sz w:val="22"/>
          <w:szCs w:val="22"/>
        </w:rPr>
        <w:t>A perspective shift that promotes recovery and acknowledges the role of trauma in someone’s life.</w:t>
      </w:r>
    </w:p>
    <w:p w14:paraId="791DD8EB" w14:textId="77777777" w:rsidR="00A73AB8" w:rsidRPr="00A73AB8" w:rsidRDefault="00A73AB8" w:rsidP="00A73AB8">
      <w:pPr>
        <w:autoSpaceDE w:val="0"/>
        <w:autoSpaceDN w:val="0"/>
        <w:adjustRightInd w:val="0"/>
        <w:spacing w:before="0" w:after="0" w:line="240" w:lineRule="auto"/>
        <w:rPr>
          <w:b/>
          <w:color w:val="7030A0"/>
          <w:sz w:val="22"/>
          <w:szCs w:val="22"/>
        </w:rPr>
      </w:pPr>
    </w:p>
    <w:p w14:paraId="2912464F" w14:textId="016888D8" w:rsidR="00520B58" w:rsidRPr="00A73AB8" w:rsidRDefault="00520B58" w:rsidP="00A73AB8">
      <w:pPr>
        <w:autoSpaceDE w:val="0"/>
        <w:autoSpaceDN w:val="0"/>
        <w:adjustRightInd w:val="0"/>
        <w:spacing w:before="0" w:after="0" w:line="240" w:lineRule="auto"/>
        <w:rPr>
          <w:rFonts w:ascii="MyriadPro-Regular" w:hAnsi="MyriadPro-Regular" w:cs="MyriadPro-Regular"/>
          <w:sz w:val="22"/>
          <w:szCs w:val="22"/>
        </w:rPr>
      </w:pPr>
      <w:r w:rsidRPr="000C0B1A">
        <w:rPr>
          <w:b/>
          <w:color w:val="E36C0A" w:themeColor="accent6" w:themeShade="BF"/>
          <w:sz w:val="22"/>
          <w:szCs w:val="22"/>
        </w:rPr>
        <w:t>Resilience</w:t>
      </w:r>
      <w:r w:rsidR="00A73AB8" w:rsidRPr="000C0B1A">
        <w:rPr>
          <w:b/>
          <w:color w:val="E36C0A" w:themeColor="accent6" w:themeShade="BF"/>
          <w:sz w:val="22"/>
          <w:szCs w:val="22"/>
        </w:rPr>
        <w:t xml:space="preserve"> can help</w:t>
      </w:r>
      <w:r w:rsidRPr="000C0B1A">
        <w:rPr>
          <w:b/>
          <w:color w:val="E36C0A" w:themeColor="accent6" w:themeShade="BF"/>
          <w:sz w:val="22"/>
          <w:szCs w:val="22"/>
        </w:rPr>
        <w:t xml:space="preserve">: </w:t>
      </w:r>
      <w:r w:rsidR="00A73AB8" w:rsidRPr="00A73AB8">
        <w:rPr>
          <w:rFonts w:cstheme="minorHAnsi"/>
          <w:sz w:val="22"/>
          <w:szCs w:val="22"/>
        </w:rPr>
        <w:t>Resilience is the ability to bounce back. With appropriate supports and help, people can heal and thrive despite past experiences.</w:t>
      </w:r>
    </w:p>
    <w:p w14:paraId="2256686A" w14:textId="3D9C7FD2" w:rsidR="00A73AB8" w:rsidRDefault="00A73AB8" w:rsidP="00A73AB8">
      <w:pPr>
        <w:autoSpaceDE w:val="0"/>
        <w:autoSpaceDN w:val="0"/>
        <w:adjustRightInd w:val="0"/>
        <w:spacing w:before="0" w:after="0" w:line="240" w:lineRule="auto"/>
        <w:rPr>
          <w:rFonts w:ascii="MyriadPro-Regular" w:hAnsi="MyriadPro-Regular" w:cs="MyriadPro-Regular"/>
          <w:sz w:val="22"/>
          <w:szCs w:val="22"/>
        </w:rPr>
      </w:pPr>
    </w:p>
    <w:p w14:paraId="37E06CA0" w14:textId="390FC886" w:rsidR="00A73AB8" w:rsidRPr="00A73AB8" w:rsidRDefault="000C0B1A" w:rsidP="000C0B1A">
      <w:pPr>
        <w:autoSpaceDE w:val="0"/>
        <w:autoSpaceDN w:val="0"/>
        <w:adjustRightInd w:val="0"/>
        <w:spacing w:before="0" w:after="0" w:line="240" w:lineRule="auto"/>
        <w:rPr>
          <w:rFonts w:ascii="MyriadPro-Regular" w:hAnsi="MyriadPro-Regular" w:cs="MyriadPro-Regular"/>
          <w:sz w:val="22"/>
          <w:szCs w:val="22"/>
        </w:rPr>
      </w:pPr>
      <w:r w:rsidRPr="000C0B1A">
        <w:rPr>
          <w:rFonts w:ascii="MyriadPro-Regular" w:hAnsi="MyriadPro-Regular" w:cs="MyriadPro-Regular"/>
          <w:b/>
          <w:color w:val="7030A0"/>
          <w:sz w:val="22"/>
          <w:szCs w:val="22"/>
        </w:rPr>
        <w:t>Healing takes a village:</w:t>
      </w:r>
      <w:r w:rsidRPr="000C0B1A">
        <w:rPr>
          <w:rFonts w:ascii="MyriadPro-Regular" w:hAnsi="MyriadPro-Regular" w:cs="MyriadPro-Regular"/>
          <w:color w:val="7030A0"/>
          <w:sz w:val="22"/>
          <w:szCs w:val="22"/>
        </w:rPr>
        <w:t xml:space="preserve"> </w:t>
      </w:r>
      <w:r>
        <w:rPr>
          <w:rFonts w:ascii="MyriadPro-Regular" w:hAnsi="MyriadPro-Regular" w:cs="MyriadPro-Regular"/>
          <w:sz w:val="22"/>
          <w:szCs w:val="22"/>
        </w:rPr>
        <w:t>Together, we are working to disrupt the cycle, strengthen resilience and restore lives. A whole community effort is needed to build a place that is connected, healthy and resilient.</w:t>
      </w:r>
    </w:p>
    <w:p w14:paraId="6E97AAF8" w14:textId="6A437DBE" w:rsidR="00A73AB8" w:rsidRDefault="00A73AB8" w:rsidP="00DA1144">
      <w:pPr>
        <w:spacing w:before="0" w:after="0"/>
        <w:rPr>
          <w:rFonts w:eastAsiaTheme="minorHAnsi"/>
          <w:b/>
          <w:color w:val="1F497D" w:themeColor="text2"/>
          <w:u w:val="single"/>
        </w:rPr>
      </w:pPr>
    </w:p>
    <w:p w14:paraId="3A3BD3C4" w14:textId="2437D5B4" w:rsidR="000C0B1A" w:rsidRDefault="000C0B1A" w:rsidP="00DA1144">
      <w:pPr>
        <w:spacing w:before="0" w:after="0"/>
        <w:rPr>
          <w:rFonts w:eastAsiaTheme="minorHAnsi"/>
          <w:b/>
          <w:color w:val="1F497D" w:themeColor="text2"/>
          <w:u w:val="single"/>
        </w:rPr>
      </w:pPr>
    </w:p>
    <w:p w14:paraId="0D0E2985" w14:textId="77777777" w:rsidR="000C0B1A" w:rsidRDefault="000C0B1A" w:rsidP="00DA1144">
      <w:pPr>
        <w:spacing w:before="0" w:after="0"/>
        <w:rPr>
          <w:rFonts w:eastAsiaTheme="minorHAnsi"/>
          <w:b/>
          <w:color w:val="1F497D" w:themeColor="text2"/>
          <w:u w:val="single"/>
        </w:rPr>
      </w:pPr>
    </w:p>
    <w:p w14:paraId="0174C0CC" w14:textId="18C6AE1B" w:rsidR="00520B58" w:rsidRPr="00DF2796" w:rsidRDefault="00DA1144" w:rsidP="00DA1144">
      <w:pPr>
        <w:spacing w:before="0" w:after="0"/>
        <w:rPr>
          <w:rFonts w:eastAsiaTheme="minorHAnsi"/>
          <w:b/>
          <w:color w:val="1F497D" w:themeColor="text2"/>
          <w:u w:val="single"/>
        </w:rPr>
      </w:pPr>
      <w:r w:rsidRPr="00DF2796">
        <w:rPr>
          <w:rFonts w:eastAsiaTheme="minorHAnsi"/>
          <w:b/>
          <w:color w:val="1F497D" w:themeColor="text2"/>
          <w:u w:val="single"/>
        </w:rPr>
        <w:t xml:space="preserve">WHAT WILL COME </w:t>
      </w:r>
      <w:r w:rsidR="00672C64">
        <w:rPr>
          <w:rFonts w:eastAsiaTheme="minorHAnsi"/>
          <w:b/>
          <w:color w:val="1F497D" w:themeColor="text2"/>
          <w:u w:val="single"/>
        </w:rPr>
        <w:t xml:space="preserve">AFTER </w:t>
      </w:r>
      <w:r w:rsidR="002472ED">
        <w:rPr>
          <w:rFonts w:eastAsiaTheme="minorHAnsi"/>
          <w:b/>
          <w:color w:val="1F497D" w:themeColor="text2"/>
          <w:u w:val="single"/>
        </w:rPr>
        <w:t xml:space="preserve">BUILDING OUR </w:t>
      </w:r>
      <w:r w:rsidR="00672C64">
        <w:rPr>
          <w:rFonts w:eastAsiaTheme="minorHAnsi"/>
          <w:b/>
          <w:color w:val="1F497D" w:themeColor="text2"/>
          <w:u w:val="single"/>
        </w:rPr>
        <w:t>FOUNDATION</w:t>
      </w:r>
    </w:p>
    <w:p w14:paraId="2692AC8C" w14:textId="77777777" w:rsidR="00DA1144" w:rsidRDefault="00DA1144" w:rsidP="00520B58">
      <w:pPr>
        <w:spacing w:before="0" w:after="0" w:line="240" w:lineRule="auto"/>
        <w:rPr>
          <w:rFonts w:eastAsiaTheme="minorHAnsi"/>
          <w:b/>
        </w:rPr>
      </w:pPr>
    </w:p>
    <w:p w14:paraId="77150CDA" w14:textId="1A105AFB" w:rsidR="00520B58" w:rsidRDefault="00520B58" w:rsidP="00520B58">
      <w:pPr>
        <w:spacing w:before="0" w:after="0" w:line="240" w:lineRule="auto"/>
        <w:rPr>
          <w:rFonts w:eastAsiaTheme="minorHAnsi"/>
          <w:sz w:val="22"/>
          <w:szCs w:val="22"/>
        </w:rPr>
      </w:pPr>
      <w:r w:rsidRPr="00A73AB8">
        <w:rPr>
          <w:rFonts w:eastAsiaTheme="minorHAnsi"/>
          <w:sz w:val="22"/>
          <w:szCs w:val="22"/>
        </w:rPr>
        <w:t xml:space="preserve">Action within Three Commitments </w:t>
      </w:r>
      <w:r w:rsidR="00DA1144" w:rsidRPr="00A73AB8">
        <w:rPr>
          <w:rFonts w:eastAsiaTheme="minorHAnsi"/>
          <w:sz w:val="22"/>
          <w:szCs w:val="22"/>
        </w:rPr>
        <w:t xml:space="preserve">from Prevention to Treatment </w:t>
      </w:r>
      <w:r w:rsidRPr="00A73AB8">
        <w:rPr>
          <w:rFonts w:eastAsiaTheme="minorHAnsi"/>
          <w:sz w:val="22"/>
          <w:szCs w:val="22"/>
        </w:rPr>
        <w:t>to Foster Change</w:t>
      </w:r>
      <w:r w:rsidR="00FA0E15" w:rsidRPr="00A73AB8">
        <w:rPr>
          <w:rFonts w:eastAsiaTheme="minorHAnsi"/>
          <w:sz w:val="22"/>
          <w:szCs w:val="22"/>
        </w:rPr>
        <w:t>:</w:t>
      </w:r>
    </w:p>
    <w:p w14:paraId="007F08A8" w14:textId="77777777" w:rsidR="00A73AB8" w:rsidRPr="00A73AB8" w:rsidRDefault="00A73AB8" w:rsidP="00520B58">
      <w:pPr>
        <w:spacing w:before="0" w:after="0" w:line="240" w:lineRule="auto"/>
        <w:rPr>
          <w:rFonts w:eastAsiaTheme="minorHAnsi"/>
          <w:sz w:val="22"/>
          <w:szCs w:val="22"/>
        </w:rPr>
      </w:pPr>
    </w:p>
    <w:p w14:paraId="537193F6" w14:textId="1E4BD952" w:rsidR="00672C64" w:rsidRPr="00A73AB8" w:rsidRDefault="00520B58" w:rsidP="00A73AB8">
      <w:pPr>
        <w:numPr>
          <w:ilvl w:val="0"/>
          <w:numId w:val="32"/>
        </w:numPr>
        <w:spacing w:before="0" w:after="0" w:line="240" w:lineRule="auto"/>
        <w:contextualSpacing/>
        <w:rPr>
          <w:rFonts w:eastAsiaTheme="minorHAnsi"/>
          <w:sz w:val="22"/>
          <w:szCs w:val="22"/>
        </w:rPr>
      </w:pPr>
      <w:r w:rsidRPr="00A73AB8">
        <w:rPr>
          <w:rFonts w:eastAsiaTheme="minorHAnsi"/>
          <w:b/>
          <w:sz w:val="22"/>
          <w:szCs w:val="22"/>
        </w:rPr>
        <w:t>Disrupting the Cycle</w:t>
      </w:r>
      <w:r w:rsidR="00E25AC7" w:rsidRPr="00A73AB8">
        <w:rPr>
          <w:rFonts w:eastAsiaTheme="minorHAnsi"/>
          <w:b/>
          <w:sz w:val="22"/>
          <w:szCs w:val="22"/>
        </w:rPr>
        <w:t xml:space="preserve"> of Trauma</w:t>
      </w:r>
      <w:r w:rsidR="00A73AB8" w:rsidRPr="00A73AB8">
        <w:rPr>
          <w:rFonts w:eastAsiaTheme="minorHAnsi"/>
          <w:b/>
          <w:sz w:val="22"/>
          <w:szCs w:val="22"/>
        </w:rPr>
        <w:t>:</w:t>
      </w:r>
      <w:r w:rsidR="00A73AB8">
        <w:rPr>
          <w:rFonts w:eastAsiaTheme="minorHAnsi"/>
          <w:sz w:val="22"/>
          <w:szCs w:val="22"/>
        </w:rPr>
        <w:t xml:space="preserve"> </w:t>
      </w:r>
      <w:r w:rsidR="00672C64" w:rsidRPr="00A73AB8">
        <w:rPr>
          <w:rFonts w:eastAsiaTheme="minorHAnsi"/>
          <w:sz w:val="22"/>
          <w:szCs w:val="22"/>
        </w:rPr>
        <w:t>Reduce risk of child exposure to trauma through prevention and early intervention</w:t>
      </w:r>
    </w:p>
    <w:p w14:paraId="132484CB" w14:textId="475924AE" w:rsidR="00672C64" w:rsidRPr="00A73AB8" w:rsidRDefault="00520B58" w:rsidP="00A73AB8">
      <w:pPr>
        <w:numPr>
          <w:ilvl w:val="0"/>
          <w:numId w:val="32"/>
        </w:numPr>
        <w:spacing w:before="0" w:after="0" w:line="240" w:lineRule="auto"/>
        <w:contextualSpacing/>
        <w:rPr>
          <w:rFonts w:eastAsiaTheme="minorHAnsi"/>
          <w:sz w:val="22"/>
          <w:szCs w:val="22"/>
        </w:rPr>
      </w:pPr>
      <w:r w:rsidRPr="00A73AB8">
        <w:rPr>
          <w:rFonts w:eastAsiaTheme="minorHAnsi"/>
          <w:b/>
          <w:sz w:val="22"/>
          <w:szCs w:val="22"/>
        </w:rPr>
        <w:t>Strengthening Resilience</w:t>
      </w:r>
      <w:r w:rsidR="00A73AB8" w:rsidRPr="00A73AB8">
        <w:rPr>
          <w:rFonts w:eastAsiaTheme="minorHAnsi"/>
          <w:b/>
          <w:sz w:val="22"/>
          <w:szCs w:val="22"/>
        </w:rPr>
        <w:t>:</w:t>
      </w:r>
      <w:r w:rsidR="00A73AB8">
        <w:rPr>
          <w:rFonts w:eastAsiaTheme="minorHAnsi"/>
          <w:sz w:val="22"/>
          <w:szCs w:val="22"/>
        </w:rPr>
        <w:t xml:space="preserve"> </w:t>
      </w:r>
      <w:r w:rsidR="00672C64" w:rsidRPr="00A73AB8">
        <w:rPr>
          <w:rFonts w:eastAsiaTheme="minorHAnsi"/>
          <w:sz w:val="22"/>
          <w:szCs w:val="22"/>
        </w:rPr>
        <w:t>Enhance protective factors to help people bounce back and reduce risk for poor health outcomes</w:t>
      </w:r>
    </w:p>
    <w:p w14:paraId="11DF2729" w14:textId="247BD4B9" w:rsidR="00672C64" w:rsidRPr="00A73AB8" w:rsidRDefault="00520B58" w:rsidP="00A73AB8">
      <w:pPr>
        <w:numPr>
          <w:ilvl w:val="0"/>
          <w:numId w:val="32"/>
        </w:numPr>
        <w:spacing w:before="0" w:after="0" w:line="240" w:lineRule="auto"/>
        <w:contextualSpacing/>
        <w:rPr>
          <w:rFonts w:eastAsiaTheme="minorHAnsi"/>
          <w:sz w:val="22"/>
          <w:szCs w:val="22"/>
        </w:rPr>
      </w:pPr>
      <w:r w:rsidRPr="00A73AB8">
        <w:rPr>
          <w:rFonts w:eastAsiaTheme="minorHAnsi"/>
          <w:b/>
          <w:sz w:val="22"/>
          <w:szCs w:val="22"/>
        </w:rPr>
        <w:t>Restoring Lives</w:t>
      </w:r>
      <w:r w:rsidR="00A73AB8" w:rsidRPr="00A73AB8">
        <w:rPr>
          <w:rFonts w:eastAsiaTheme="minorHAnsi"/>
          <w:b/>
          <w:sz w:val="22"/>
          <w:szCs w:val="22"/>
        </w:rPr>
        <w:t>:</w:t>
      </w:r>
      <w:r w:rsidR="00A73AB8">
        <w:rPr>
          <w:rFonts w:eastAsiaTheme="minorHAnsi"/>
          <w:sz w:val="22"/>
          <w:szCs w:val="22"/>
        </w:rPr>
        <w:t xml:space="preserve"> </w:t>
      </w:r>
      <w:r w:rsidR="00672C64" w:rsidRPr="00A73AB8">
        <w:rPr>
          <w:noProof/>
          <w:sz w:val="22"/>
          <w:szCs w:val="22"/>
        </w:rPr>
        <w:t>Integrate accessible and effective suppports that foster healing and recovery</w:t>
      </w:r>
    </w:p>
    <w:p w14:paraId="6CBA562D" w14:textId="59E415C3" w:rsidR="00520B58" w:rsidRPr="00520B58" w:rsidRDefault="00520B58" w:rsidP="00520B58">
      <w:pPr>
        <w:spacing w:after="0" w:line="240" w:lineRule="auto"/>
        <w:rPr>
          <w:rFonts w:ascii="Calibri Light" w:hAnsi="Calibri Light"/>
          <w:b/>
          <w:color w:val="7030A0"/>
          <w:sz w:val="24"/>
          <w:szCs w:val="24"/>
        </w:rPr>
      </w:pPr>
    </w:p>
    <w:p w14:paraId="5A3FAC1B" w14:textId="1E23C417" w:rsidR="00165192" w:rsidRDefault="00DA1144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3995AE84" wp14:editId="5D266F8F">
            <wp:simplePos x="0" y="0"/>
            <wp:positionH relativeFrom="column">
              <wp:posOffset>1028700</wp:posOffset>
            </wp:positionH>
            <wp:positionV relativeFrom="paragraph">
              <wp:posOffset>79375</wp:posOffset>
            </wp:positionV>
            <wp:extent cx="4722495" cy="5579110"/>
            <wp:effectExtent l="0" t="0" r="0" b="0"/>
            <wp:wrapSquare wrapText="bothSides"/>
            <wp:docPr id="1" name="Picture 1" descr="S:\LAX\Share\ACESTIC\Marketing\kaleidoscope graphics\28334 Kaleidoscope graphic community 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AX\Share\ACESTIC\Marketing\kaleidoscope graphics\28334 Kaleidoscope graphic community titl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55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47987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3D46FE45" w14:textId="16FD8D50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679568D1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69E30C44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465A6D96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162AE804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071390BD" w14:textId="05DFEBCB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14A44761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7D5307DC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756188E4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39CD8A57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1D40FAA8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132288D5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2EE81E3C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19DCA8E2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4147ABB6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75933523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2B6A7F9E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2ABB1314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65D7C1FA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21397A40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3513A857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4E2DE932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525809F7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16832AAA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41087EBE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7DF327B2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7446CE59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2FAEACA3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5B21B3B1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60DCCAB5" w14:textId="77777777" w:rsidR="00520B58" w:rsidRDefault="00520B58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3C70582F" w14:textId="77777777" w:rsidR="00DA1144" w:rsidRDefault="00DA1144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3CF3CAB5" w14:textId="77777777" w:rsidR="00DA1144" w:rsidRDefault="00DA1144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6FB44E1A" w14:textId="77777777" w:rsidR="00DA1144" w:rsidRDefault="00DA1144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73253F2B" w14:textId="77777777" w:rsidR="00DA1144" w:rsidRDefault="00DA1144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76F53B0C" w14:textId="77777777" w:rsidR="00DA1144" w:rsidRDefault="00DA1144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38E720E3" w14:textId="77777777" w:rsidR="00DA1144" w:rsidRDefault="00DA1144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15E5831A" w14:textId="77777777" w:rsidR="00DA1144" w:rsidRPr="00054FA0" w:rsidRDefault="00DA1144" w:rsidP="00165192">
      <w:pPr>
        <w:pStyle w:val="ListParagraph"/>
        <w:spacing w:before="0" w:after="0" w:line="240" w:lineRule="auto"/>
        <w:contextualSpacing w:val="0"/>
        <w:rPr>
          <w:color w:val="000000"/>
        </w:rPr>
      </w:pPr>
    </w:p>
    <w:p w14:paraId="1EC4FA04" w14:textId="3AC25F29" w:rsidR="00A73AB8" w:rsidRDefault="00A73AB8" w:rsidP="00DF2796">
      <w:pPr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More information about the Resilient and Trauma-Informed Community initiative can be found at:</w:t>
      </w:r>
    </w:p>
    <w:p w14:paraId="4DC968C8" w14:textId="370513ED" w:rsidR="00A73AB8" w:rsidRPr="002472ED" w:rsidRDefault="00A73AB8" w:rsidP="00DF2796">
      <w:pPr>
        <w:spacing w:before="0" w:after="0" w:line="240" w:lineRule="auto"/>
        <w:jc w:val="center"/>
        <w:rPr>
          <w:b/>
          <w:sz w:val="22"/>
          <w:szCs w:val="22"/>
        </w:rPr>
      </w:pPr>
      <w:r w:rsidRPr="002472ED">
        <w:rPr>
          <w:b/>
          <w:sz w:val="22"/>
          <w:szCs w:val="22"/>
        </w:rPr>
        <w:t>www.resilientcommunitieswi.com</w:t>
      </w:r>
    </w:p>
    <w:p w14:paraId="08896875" w14:textId="280FE7D3" w:rsidR="00A73AB8" w:rsidRDefault="00A73AB8" w:rsidP="00DF2796">
      <w:pPr>
        <w:spacing w:before="0" w:after="0" w:line="240" w:lineRule="auto"/>
        <w:jc w:val="center"/>
        <w:rPr>
          <w:sz w:val="22"/>
          <w:szCs w:val="22"/>
        </w:rPr>
      </w:pPr>
    </w:p>
    <w:p w14:paraId="053D60F3" w14:textId="77777777" w:rsidR="002472ED" w:rsidRDefault="002472ED" w:rsidP="00DF2796">
      <w:pPr>
        <w:spacing w:before="0" w:after="0" w:line="240" w:lineRule="auto"/>
        <w:jc w:val="center"/>
        <w:rPr>
          <w:sz w:val="22"/>
          <w:szCs w:val="22"/>
        </w:rPr>
      </w:pPr>
    </w:p>
    <w:p w14:paraId="62C4842F" w14:textId="77777777" w:rsidR="002472ED" w:rsidRDefault="002472ED" w:rsidP="00DF2796">
      <w:pPr>
        <w:spacing w:before="0" w:after="0" w:line="240" w:lineRule="auto"/>
        <w:jc w:val="center"/>
        <w:rPr>
          <w:sz w:val="22"/>
          <w:szCs w:val="22"/>
        </w:rPr>
      </w:pPr>
    </w:p>
    <w:p w14:paraId="5A3FAC37" w14:textId="3EA1DDBD" w:rsidR="00453FA4" w:rsidRDefault="00DF2796" w:rsidP="00DF2796">
      <w:pPr>
        <w:spacing w:before="0" w:after="0" w:line="240" w:lineRule="auto"/>
        <w:jc w:val="center"/>
        <w:rPr>
          <w:b/>
          <w:color w:val="1F497D" w:themeColor="text2"/>
          <w:sz w:val="22"/>
          <w:szCs w:val="22"/>
          <w:u w:val="single"/>
        </w:rPr>
      </w:pPr>
      <w:r>
        <w:rPr>
          <w:sz w:val="22"/>
          <w:szCs w:val="22"/>
        </w:rPr>
        <w:t xml:space="preserve">Questions, comments and/or to learn more about </w:t>
      </w:r>
      <w:r w:rsidR="00A73AB8" w:rsidRPr="00A73AB8">
        <w:rPr>
          <w:sz w:val="22"/>
          <w:szCs w:val="22"/>
          <w:highlight w:val="yellow"/>
        </w:rPr>
        <w:t>[Organization name</w:t>
      </w:r>
      <w:r w:rsidR="00A73AB8">
        <w:rPr>
          <w:sz w:val="22"/>
          <w:szCs w:val="22"/>
        </w:rPr>
        <w:t>]’s partnership in the Resilient and Trauma-Informed Community initiative</w:t>
      </w:r>
      <w:r>
        <w:rPr>
          <w:sz w:val="22"/>
          <w:szCs w:val="22"/>
        </w:rPr>
        <w:t xml:space="preserve">, please email: </w:t>
      </w:r>
    </w:p>
    <w:p w14:paraId="00429ED4" w14:textId="2A84F41F" w:rsidR="00842156" w:rsidRPr="00F811AC" w:rsidRDefault="00A73AB8" w:rsidP="00DF2796">
      <w:pPr>
        <w:spacing w:before="0" w:after="0" w:line="240" w:lineRule="auto"/>
        <w:jc w:val="center"/>
        <w:rPr>
          <w:color w:val="000000" w:themeColor="text1"/>
          <w:sz w:val="22"/>
          <w:szCs w:val="22"/>
        </w:rPr>
      </w:pPr>
      <w:r w:rsidRPr="00A73AB8">
        <w:rPr>
          <w:b/>
          <w:color w:val="000000" w:themeColor="text1"/>
          <w:sz w:val="22"/>
          <w:szCs w:val="22"/>
          <w:highlight w:val="yellow"/>
          <w:u w:val="single"/>
        </w:rPr>
        <w:t>[list contact info for primary organization contact(s)]</w:t>
      </w:r>
    </w:p>
    <w:sectPr w:rsidR="00842156" w:rsidRPr="00F811AC" w:rsidSect="002472ED">
      <w:footerReference w:type="default" r:id="rId12"/>
      <w:type w:val="continuous"/>
      <w:pgSz w:w="12240" w:h="15840"/>
      <w:pgMar w:top="720" w:right="720" w:bottom="720" w:left="72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A894" w14:textId="77777777" w:rsidR="002B2444" w:rsidRDefault="002B2444" w:rsidP="00210C15">
      <w:pPr>
        <w:spacing w:before="0" w:after="0" w:line="240" w:lineRule="auto"/>
      </w:pPr>
      <w:r>
        <w:separator/>
      </w:r>
    </w:p>
  </w:endnote>
  <w:endnote w:type="continuationSeparator" w:id="0">
    <w:p w14:paraId="08EC62F0" w14:textId="77777777" w:rsidR="002B2444" w:rsidRDefault="002B2444" w:rsidP="00210C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AC3C" w14:textId="77777777" w:rsidR="00C11EC1" w:rsidRPr="009C29F4" w:rsidRDefault="00C11EC1" w:rsidP="003E4B39">
    <w:pPr>
      <w:pStyle w:val="Footer"/>
      <w:spacing w:after="240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E74A" w14:textId="77777777" w:rsidR="002B2444" w:rsidRDefault="002B2444" w:rsidP="00210C15">
      <w:pPr>
        <w:spacing w:before="0" w:after="0" w:line="240" w:lineRule="auto"/>
      </w:pPr>
      <w:r>
        <w:separator/>
      </w:r>
    </w:p>
  </w:footnote>
  <w:footnote w:type="continuationSeparator" w:id="0">
    <w:p w14:paraId="368A82CF" w14:textId="77777777" w:rsidR="002B2444" w:rsidRDefault="002B2444" w:rsidP="00210C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32F"/>
    <w:multiLevelType w:val="hybridMultilevel"/>
    <w:tmpl w:val="BAE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E0E"/>
    <w:multiLevelType w:val="hybridMultilevel"/>
    <w:tmpl w:val="C222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6AB4"/>
    <w:multiLevelType w:val="hybridMultilevel"/>
    <w:tmpl w:val="82E6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2C64"/>
    <w:multiLevelType w:val="hybridMultilevel"/>
    <w:tmpl w:val="6B46F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6E6"/>
    <w:multiLevelType w:val="hybridMultilevel"/>
    <w:tmpl w:val="CB94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1B55"/>
    <w:multiLevelType w:val="hybridMultilevel"/>
    <w:tmpl w:val="6D3C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6303"/>
    <w:multiLevelType w:val="hybridMultilevel"/>
    <w:tmpl w:val="F23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942"/>
    <w:multiLevelType w:val="hybridMultilevel"/>
    <w:tmpl w:val="50B4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1B02"/>
    <w:multiLevelType w:val="hybridMultilevel"/>
    <w:tmpl w:val="50202B5A"/>
    <w:lvl w:ilvl="0" w:tplc="958224CC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14790"/>
    <w:multiLevelType w:val="hybridMultilevel"/>
    <w:tmpl w:val="E1E6CEC8"/>
    <w:lvl w:ilvl="0" w:tplc="D01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B3C46"/>
    <w:multiLevelType w:val="hybridMultilevel"/>
    <w:tmpl w:val="234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79BF"/>
    <w:multiLevelType w:val="hybridMultilevel"/>
    <w:tmpl w:val="D1F66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4B36"/>
    <w:multiLevelType w:val="hybridMultilevel"/>
    <w:tmpl w:val="4BAEE708"/>
    <w:lvl w:ilvl="0" w:tplc="707EF6E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126C"/>
    <w:multiLevelType w:val="hybridMultilevel"/>
    <w:tmpl w:val="EFD4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554D2"/>
    <w:multiLevelType w:val="hybridMultilevel"/>
    <w:tmpl w:val="74AC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12D"/>
    <w:multiLevelType w:val="hybridMultilevel"/>
    <w:tmpl w:val="4C80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55D0"/>
    <w:multiLevelType w:val="hybridMultilevel"/>
    <w:tmpl w:val="8550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3C2E"/>
    <w:multiLevelType w:val="hybridMultilevel"/>
    <w:tmpl w:val="FDB0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6331"/>
    <w:multiLevelType w:val="hybridMultilevel"/>
    <w:tmpl w:val="4532F61C"/>
    <w:lvl w:ilvl="0" w:tplc="24A4FF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695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6818C">
      <w:start w:val="13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C9640">
      <w:start w:val="134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A6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E67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847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1F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091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EC18D0"/>
    <w:multiLevelType w:val="hybridMultilevel"/>
    <w:tmpl w:val="BC7A3D6E"/>
    <w:lvl w:ilvl="0" w:tplc="FE32692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A4C5F"/>
    <w:multiLevelType w:val="hybridMultilevel"/>
    <w:tmpl w:val="15A0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B44FF"/>
    <w:multiLevelType w:val="hybridMultilevel"/>
    <w:tmpl w:val="32E27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1710"/>
    <w:multiLevelType w:val="hybridMultilevel"/>
    <w:tmpl w:val="009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34413"/>
    <w:multiLevelType w:val="hybridMultilevel"/>
    <w:tmpl w:val="B41A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63786"/>
    <w:multiLevelType w:val="hybridMultilevel"/>
    <w:tmpl w:val="8AE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832C5"/>
    <w:multiLevelType w:val="hybridMultilevel"/>
    <w:tmpl w:val="B48E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41113"/>
    <w:multiLevelType w:val="hybridMultilevel"/>
    <w:tmpl w:val="843E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65159"/>
    <w:multiLevelType w:val="hybridMultilevel"/>
    <w:tmpl w:val="EEF6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265D7"/>
    <w:multiLevelType w:val="hybridMultilevel"/>
    <w:tmpl w:val="7194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3190"/>
    <w:multiLevelType w:val="hybridMultilevel"/>
    <w:tmpl w:val="BEB0F700"/>
    <w:lvl w:ilvl="0" w:tplc="707EF6E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E0D3D"/>
    <w:multiLevelType w:val="hybridMultilevel"/>
    <w:tmpl w:val="F0661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13C27"/>
    <w:multiLevelType w:val="hybridMultilevel"/>
    <w:tmpl w:val="EDC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28"/>
  </w:num>
  <w:num w:numId="5">
    <w:abstractNumId w:val="30"/>
  </w:num>
  <w:num w:numId="6">
    <w:abstractNumId w:val="27"/>
  </w:num>
  <w:num w:numId="7">
    <w:abstractNumId w:val="11"/>
  </w:num>
  <w:num w:numId="8">
    <w:abstractNumId w:val="3"/>
  </w:num>
  <w:num w:numId="9">
    <w:abstractNumId w:val="31"/>
  </w:num>
  <w:num w:numId="10">
    <w:abstractNumId w:val="18"/>
  </w:num>
  <w:num w:numId="11">
    <w:abstractNumId w:val="21"/>
  </w:num>
  <w:num w:numId="12">
    <w:abstractNumId w:val="19"/>
  </w:num>
  <w:num w:numId="13">
    <w:abstractNumId w:val="23"/>
  </w:num>
  <w:num w:numId="14">
    <w:abstractNumId w:val="14"/>
  </w:num>
  <w:num w:numId="15">
    <w:abstractNumId w:val="25"/>
  </w:num>
  <w:num w:numId="16">
    <w:abstractNumId w:val="29"/>
  </w:num>
  <w:num w:numId="17">
    <w:abstractNumId w:val="12"/>
  </w:num>
  <w:num w:numId="18">
    <w:abstractNumId w:val="26"/>
  </w:num>
  <w:num w:numId="19">
    <w:abstractNumId w:val="6"/>
  </w:num>
  <w:num w:numId="20">
    <w:abstractNumId w:val="4"/>
  </w:num>
  <w:num w:numId="21">
    <w:abstractNumId w:val="1"/>
  </w:num>
  <w:num w:numId="22">
    <w:abstractNumId w:val="24"/>
  </w:num>
  <w:num w:numId="23">
    <w:abstractNumId w:val="2"/>
  </w:num>
  <w:num w:numId="24">
    <w:abstractNumId w:val="13"/>
  </w:num>
  <w:num w:numId="25">
    <w:abstractNumId w:val="7"/>
  </w:num>
  <w:num w:numId="26">
    <w:abstractNumId w:val="17"/>
  </w:num>
  <w:num w:numId="27">
    <w:abstractNumId w:val="20"/>
  </w:num>
  <w:num w:numId="28">
    <w:abstractNumId w:val="15"/>
  </w:num>
  <w:num w:numId="29">
    <w:abstractNumId w:val="10"/>
  </w:num>
  <w:num w:numId="30">
    <w:abstractNumId w:val="8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C8"/>
    <w:rsid w:val="0000016F"/>
    <w:rsid w:val="0000258B"/>
    <w:rsid w:val="00003893"/>
    <w:rsid w:val="00005002"/>
    <w:rsid w:val="00006859"/>
    <w:rsid w:val="000068C2"/>
    <w:rsid w:val="00012C7A"/>
    <w:rsid w:val="00013BA8"/>
    <w:rsid w:val="00013F59"/>
    <w:rsid w:val="00023CB4"/>
    <w:rsid w:val="00025D86"/>
    <w:rsid w:val="000278AE"/>
    <w:rsid w:val="00030A2E"/>
    <w:rsid w:val="00034277"/>
    <w:rsid w:val="000370D8"/>
    <w:rsid w:val="00042209"/>
    <w:rsid w:val="00042F6F"/>
    <w:rsid w:val="00044849"/>
    <w:rsid w:val="00050B00"/>
    <w:rsid w:val="00050C8D"/>
    <w:rsid w:val="00051724"/>
    <w:rsid w:val="00051F6E"/>
    <w:rsid w:val="00052833"/>
    <w:rsid w:val="00054FA0"/>
    <w:rsid w:val="00056DD1"/>
    <w:rsid w:val="00057AA9"/>
    <w:rsid w:val="000626A5"/>
    <w:rsid w:val="00062711"/>
    <w:rsid w:val="0006491B"/>
    <w:rsid w:val="00064D3C"/>
    <w:rsid w:val="00064DF1"/>
    <w:rsid w:val="00070B70"/>
    <w:rsid w:val="00073CE8"/>
    <w:rsid w:val="00077390"/>
    <w:rsid w:val="00082E5D"/>
    <w:rsid w:val="00087D7D"/>
    <w:rsid w:val="00091ADB"/>
    <w:rsid w:val="000939C9"/>
    <w:rsid w:val="00093D96"/>
    <w:rsid w:val="000942D3"/>
    <w:rsid w:val="000945CA"/>
    <w:rsid w:val="000A0429"/>
    <w:rsid w:val="000A2201"/>
    <w:rsid w:val="000A264A"/>
    <w:rsid w:val="000A35E5"/>
    <w:rsid w:val="000A56C8"/>
    <w:rsid w:val="000B2929"/>
    <w:rsid w:val="000B3E41"/>
    <w:rsid w:val="000B697D"/>
    <w:rsid w:val="000C05C0"/>
    <w:rsid w:val="000C0970"/>
    <w:rsid w:val="000C0B1A"/>
    <w:rsid w:val="000C47E7"/>
    <w:rsid w:val="000C7DA1"/>
    <w:rsid w:val="000D2391"/>
    <w:rsid w:val="000D4461"/>
    <w:rsid w:val="000D4C35"/>
    <w:rsid w:val="000E181E"/>
    <w:rsid w:val="000E48FF"/>
    <w:rsid w:val="000F03F5"/>
    <w:rsid w:val="000F0CC9"/>
    <w:rsid w:val="000F0DD6"/>
    <w:rsid w:val="000F1D3F"/>
    <w:rsid w:val="000F4702"/>
    <w:rsid w:val="000F4C1E"/>
    <w:rsid w:val="000F661B"/>
    <w:rsid w:val="00100AAC"/>
    <w:rsid w:val="00103EB0"/>
    <w:rsid w:val="00106F7E"/>
    <w:rsid w:val="00114161"/>
    <w:rsid w:val="00116B5C"/>
    <w:rsid w:val="00117438"/>
    <w:rsid w:val="00123948"/>
    <w:rsid w:val="001326EF"/>
    <w:rsid w:val="0013440E"/>
    <w:rsid w:val="00137FAD"/>
    <w:rsid w:val="00143EB8"/>
    <w:rsid w:val="00145255"/>
    <w:rsid w:val="0014663C"/>
    <w:rsid w:val="001470B6"/>
    <w:rsid w:val="00154BA3"/>
    <w:rsid w:val="00156EF4"/>
    <w:rsid w:val="001600CF"/>
    <w:rsid w:val="00165192"/>
    <w:rsid w:val="001652BF"/>
    <w:rsid w:val="001674A2"/>
    <w:rsid w:val="00167B06"/>
    <w:rsid w:val="00167B5B"/>
    <w:rsid w:val="00167CBD"/>
    <w:rsid w:val="00170624"/>
    <w:rsid w:val="00175E01"/>
    <w:rsid w:val="001822CE"/>
    <w:rsid w:val="001849CD"/>
    <w:rsid w:val="001869C2"/>
    <w:rsid w:val="00190C06"/>
    <w:rsid w:val="001934A7"/>
    <w:rsid w:val="001936CD"/>
    <w:rsid w:val="001940DA"/>
    <w:rsid w:val="00194FA3"/>
    <w:rsid w:val="001A2201"/>
    <w:rsid w:val="001A290B"/>
    <w:rsid w:val="001A38CD"/>
    <w:rsid w:val="001A5861"/>
    <w:rsid w:val="001A7597"/>
    <w:rsid w:val="001B429E"/>
    <w:rsid w:val="001B4DBC"/>
    <w:rsid w:val="001B59EB"/>
    <w:rsid w:val="001C5985"/>
    <w:rsid w:val="001D0242"/>
    <w:rsid w:val="001D0ECE"/>
    <w:rsid w:val="001D284B"/>
    <w:rsid w:val="001D28FE"/>
    <w:rsid w:val="001D40BE"/>
    <w:rsid w:val="001D6E82"/>
    <w:rsid w:val="001E0A0F"/>
    <w:rsid w:val="001E1B5A"/>
    <w:rsid w:val="001E1B5F"/>
    <w:rsid w:val="001F0027"/>
    <w:rsid w:val="001F0108"/>
    <w:rsid w:val="001F4A52"/>
    <w:rsid w:val="001F4CB6"/>
    <w:rsid w:val="001F50AD"/>
    <w:rsid w:val="001F591F"/>
    <w:rsid w:val="002007EA"/>
    <w:rsid w:val="00202C82"/>
    <w:rsid w:val="00204E38"/>
    <w:rsid w:val="00205705"/>
    <w:rsid w:val="002072AD"/>
    <w:rsid w:val="00207646"/>
    <w:rsid w:val="002078F4"/>
    <w:rsid w:val="00210C15"/>
    <w:rsid w:val="0021678B"/>
    <w:rsid w:val="0022503B"/>
    <w:rsid w:val="00226588"/>
    <w:rsid w:val="0023161A"/>
    <w:rsid w:val="002336D3"/>
    <w:rsid w:val="002472ED"/>
    <w:rsid w:val="0025096C"/>
    <w:rsid w:val="0026042D"/>
    <w:rsid w:val="00260F8F"/>
    <w:rsid w:val="00262C69"/>
    <w:rsid w:val="0026311A"/>
    <w:rsid w:val="00263E84"/>
    <w:rsid w:val="00264DB3"/>
    <w:rsid w:val="00267E18"/>
    <w:rsid w:val="00272DF8"/>
    <w:rsid w:val="00280389"/>
    <w:rsid w:val="00287162"/>
    <w:rsid w:val="00287881"/>
    <w:rsid w:val="00290614"/>
    <w:rsid w:val="002916D5"/>
    <w:rsid w:val="0029182B"/>
    <w:rsid w:val="00294974"/>
    <w:rsid w:val="002A0921"/>
    <w:rsid w:val="002A281D"/>
    <w:rsid w:val="002A3378"/>
    <w:rsid w:val="002A5886"/>
    <w:rsid w:val="002B0D5A"/>
    <w:rsid w:val="002B2444"/>
    <w:rsid w:val="002B2B07"/>
    <w:rsid w:val="002C4766"/>
    <w:rsid w:val="002C6D4C"/>
    <w:rsid w:val="002D0EFD"/>
    <w:rsid w:val="002D315C"/>
    <w:rsid w:val="002D3B7C"/>
    <w:rsid w:val="002E0BB4"/>
    <w:rsid w:val="002E3BB4"/>
    <w:rsid w:val="002E4461"/>
    <w:rsid w:val="002E69B5"/>
    <w:rsid w:val="002E6AE9"/>
    <w:rsid w:val="002E75DD"/>
    <w:rsid w:val="002F219E"/>
    <w:rsid w:val="0030167E"/>
    <w:rsid w:val="003023AF"/>
    <w:rsid w:val="0030528D"/>
    <w:rsid w:val="00305EFE"/>
    <w:rsid w:val="00307847"/>
    <w:rsid w:val="0031083E"/>
    <w:rsid w:val="00315B1C"/>
    <w:rsid w:val="00317089"/>
    <w:rsid w:val="003179F8"/>
    <w:rsid w:val="00330547"/>
    <w:rsid w:val="00330788"/>
    <w:rsid w:val="003313A3"/>
    <w:rsid w:val="00334E79"/>
    <w:rsid w:val="00337B50"/>
    <w:rsid w:val="00341881"/>
    <w:rsid w:val="0034529F"/>
    <w:rsid w:val="00345B12"/>
    <w:rsid w:val="00347F1E"/>
    <w:rsid w:val="00353DAB"/>
    <w:rsid w:val="00356073"/>
    <w:rsid w:val="00363ED2"/>
    <w:rsid w:val="0037189C"/>
    <w:rsid w:val="00371DC0"/>
    <w:rsid w:val="00372FD9"/>
    <w:rsid w:val="0037478B"/>
    <w:rsid w:val="00374FF2"/>
    <w:rsid w:val="003752C0"/>
    <w:rsid w:val="003756D9"/>
    <w:rsid w:val="00381407"/>
    <w:rsid w:val="00387698"/>
    <w:rsid w:val="003900E2"/>
    <w:rsid w:val="003948D9"/>
    <w:rsid w:val="003A663B"/>
    <w:rsid w:val="003B6CB5"/>
    <w:rsid w:val="003C0C69"/>
    <w:rsid w:val="003C1031"/>
    <w:rsid w:val="003C2CFF"/>
    <w:rsid w:val="003D3F10"/>
    <w:rsid w:val="003D4EAC"/>
    <w:rsid w:val="003D5AF7"/>
    <w:rsid w:val="003D5C2D"/>
    <w:rsid w:val="003D693E"/>
    <w:rsid w:val="003D69F5"/>
    <w:rsid w:val="003D71E9"/>
    <w:rsid w:val="003E4B39"/>
    <w:rsid w:val="003E6819"/>
    <w:rsid w:val="003E6F4E"/>
    <w:rsid w:val="003E7300"/>
    <w:rsid w:val="003E7432"/>
    <w:rsid w:val="003F0DF2"/>
    <w:rsid w:val="003F4534"/>
    <w:rsid w:val="003F7D05"/>
    <w:rsid w:val="00401B50"/>
    <w:rsid w:val="00402567"/>
    <w:rsid w:val="00406C58"/>
    <w:rsid w:val="00410104"/>
    <w:rsid w:val="004122CB"/>
    <w:rsid w:val="00412363"/>
    <w:rsid w:val="00413B43"/>
    <w:rsid w:val="0041787E"/>
    <w:rsid w:val="00420891"/>
    <w:rsid w:val="0042649D"/>
    <w:rsid w:val="00431235"/>
    <w:rsid w:val="00432283"/>
    <w:rsid w:val="00435585"/>
    <w:rsid w:val="00435E4C"/>
    <w:rsid w:val="00446013"/>
    <w:rsid w:val="004461AC"/>
    <w:rsid w:val="0044753C"/>
    <w:rsid w:val="00452B79"/>
    <w:rsid w:val="00453FA4"/>
    <w:rsid w:val="00455E04"/>
    <w:rsid w:val="00457DAE"/>
    <w:rsid w:val="0046645C"/>
    <w:rsid w:val="0047033B"/>
    <w:rsid w:val="00471DA3"/>
    <w:rsid w:val="00472889"/>
    <w:rsid w:val="004734E4"/>
    <w:rsid w:val="0047778D"/>
    <w:rsid w:val="004815CF"/>
    <w:rsid w:val="00483220"/>
    <w:rsid w:val="00484B69"/>
    <w:rsid w:val="00492244"/>
    <w:rsid w:val="00494E55"/>
    <w:rsid w:val="0049706C"/>
    <w:rsid w:val="004976FE"/>
    <w:rsid w:val="004A0173"/>
    <w:rsid w:val="004A043F"/>
    <w:rsid w:val="004A1F18"/>
    <w:rsid w:val="004A3427"/>
    <w:rsid w:val="004A713A"/>
    <w:rsid w:val="004A74CE"/>
    <w:rsid w:val="004B0A5A"/>
    <w:rsid w:val="004B7DC2"/>
    <w:rsid w:val="004C0503"/>
    <w:rsid w:val="004C0AC9"/>
    <w:rsid w:val="004C3904"/>
    <w:rsid w:val="004D5447"/>
    <w:rsid w:val="004D6B34"/>
    <w:rsid w:val="004E376D"/>
    <w:rsid w:val="004E4128"/>
    <w:rsid w:val="004E47DA"/>
    <w:rsid w:val="004F01BC"/>
    <w:rsid w:val="004F7A97"/>
    <w:rsid w:val="00502B75"/>
    <w:rsid w:val="00503968"/>
    <w:rsid w:val="00504B91"/>
    <w:rsid w:val="00506089"/>
    <w:rsid w:val="00510ECA"/>
    <w:rsid w:val="00512AD7"/>
    <w:rsid w:val="00514248"/>
    <w:rsid w:val="00515DC3"/>
    <w:rsid w:val="00516021"/>
    <w:rsid w:val="00520241"/>
    <w:rsid w:val="00520B58"/>
    <w:rsid w:val="005229AF"/>
    <w:rsid w:val="00524D90"/>
    <w:rsid w:val="0052679A"/>
    <w:rsid w:val="00532DD1"/>
    <w:rsid w:val="00533232"/>
    <w:rsid w:val="00535DF6"/>
    <w:rsid w:val="00546CFE"/>
    <w:rsid w:val="00552D1B"/>
    <w:rsid w:val="00554CAE"/>
    <w:rsid w:val="005650A2"/>
    <w:rsid w:val="005672E1"/>
    <w:rsid w:val="005674B6"/>
    <w:rsid w:val="00570735"/>
    <w:rsid w:val="0057451F"/>
    <w:rsid w:val="00580FDF"/>
    <w:rsid w:val="0058117B"/>
    <w:rsid w:val="00581240"/>
    <w:rsid w:val="00581840"/>
    <w:rsid w:val="00583E81"/>
    <w:rsid w:val="00584595"/>
    <w:rsid w:val="0058584A"/>
    <w:rsid w:val="00585CE4"/>
    <w:rsid w:val="00587B72"/>
    <w:rsid w:val="0059029A"/>
    <w:rsid w:val="00595066"/>
    <w:rsid w:val="005A22E8"/>
    <w:rsid w:val="005A45DE"/>
    <w:rsid w:val="005A6197"/>
    <w:rsid w:val="005A7682"/>
    <w:rsid w:val="005B1222"/>
    <w:rsid w:val="005B16B8"/>
    <w:rsid w:val="005B2F4D"/>
    <w:rsid w:val="005B7C48"/>
    <w:rsid w:val="005C15AB"/>
    <w:rsid w:val="005C2F03"/>
    <w:rsid w:val="005C43A5"/>
    <w:rsid w:val="005C5F67"/>
    <w:rsid w:val="005D1FA6"/>
    <w:rsid w:val="005D4DB5"/>
    <w:rsid w:val="005E2353"/>
    <w:rsid w:val="005E24A8"/>
    <w:rsid w:val="005E5573"/>
    <w:rsid w:val="005F08E2"/>
    <w:rsid w:val="005F51DD"/>
    <w:rsid w:val="006029A5"/>
    <w:rsid w:val="006061B8"/>
    <w:rsid w:val="006066C8"/>
    <w:rsid w:val="00607F7F"/>
    <w:rsid w:val="00613A4D"/>
    <w:rsid w:val="00614505"/>
    <w:rsid w:val="006155F0"/>
    <w:rsid w:val="00617DBE"/>
    <w:rsid w:val="00620A42"/>
    <w:rsid w:val="006237ED"/>
    <w:rsid w:val="00631191"/>
    <w:rsid w:val="00631981"/>
    <w:rsid w:val="0063479E"/>
    <w:rsid w:val="00635DB5"/>
    <w:rsid w:val="00637780"/>
    <w:rsid w:val="00642F1E"/>
    <w:rsid w:val="0064694D"/>
    <w:rsid w:val="006526D5"/>
    <w:rsid w:val="0065749F"/>
    <w:rsid w:val="00664ABD"/>
    <w:rsid w:val="00672C64"/>
    <w:rsid w:val="00673F33"/>
    <w:rsid w:val="00675857"/>
    <w:rsid w:val="00676222"/>
    <w:rsid w:val="00676920"/>
    <w:rsid w:val="006857FA"/>
    <w:rsid w:val="006969B4"/>
    <w:rsid w:val="006A0ECE"/>
    <w:rsid w:val="006A233E"/>
    <w:rsid w:val="006A37FA"/>
    <w:rsid w:val="006A6EC7"/>
    <w:rsid w:val="006B05C6"/>
    <w:rsid w:val="006B1737"/>
    <w:rsid w:val="006B2097"/>
    <w:rsid w:val="006B2B61"/>
    <w:rsid w:val="006C1ED2"/>
    <w:rsid w:val="006C229C"/>
    <w:rsid w:val="006C436F"/>
    <w:rsid w:val="006C60A0"/>
    <w:rsid w:val="006C69F2"/>
    <w:rsid w:val="006C798E"/>
    <w:rsid w:val="006D0C48"/>
    <w:rsid w:val="006D0F9F"/>
    <w:rsid w:val="006D1861"/>
    <w:rsid w:val="006D1C31"/>
    <w:rsid w:val="006D3819"/>
    <w:rsid w:val="006D4C83"/>
    <w:rsid w:val="006D620D"/>
    <w:rsid w:val="006E16B5"/>
    <w:rsid w:val="006F256F"/>
    <w:rsid w:val="006F4C4F"/>
    <w:rsid w:val="006F4DB8"/>
    <w:rsid w:val="006F66DD"/>
    <w:rsid w:val="00701857"/>
    <w:rsid w:val="00702C5C"/>
    <w:rsid w:val="00702E62"/>
    <w:rsid w:val="00704775"/>
    <w:rsid w:val="00711F8D"/>
    <w:rsid w:val="00714997"/>
    <w:rsid w:val="0072142E"/>
    <w:rsid w:val="0072314D"/>
    <w:rsid w:val="00724BB3"/>
    <w:rsid w:val="007254DF"/>
    <w:rsid w:val="00727A9E"/>
    <w:rsid w:val="00731F18"/>
    <w:rsid w:val="00736B4D"/>
    <w:rsid w:val="007429F2"/>
    <w:rsid w:val="00745821"/>
    <w:rsid w:val="00745D85"/>
    <w:rsid w:val="0074747F"/>
    <w:rsid w:val="007509AA"/>
    <w:rsid w:val="00751AC6"/>
    <w:rsid w:val="007579BA"/>
    <w:rsid w:val="007624C2"/>
    <w:rsid w:val="00771DC9"/>
    <w:rsid w:val="00774BD6"/>
    <w:rsid w:val="00775C15"/>
    <w:rsid w:val="00781151"/>
    <w:rsid w:val="00781A4D"/>
    <w:rsid w:val="00785714"/>
    <w:rsid w:val="00794534"/>
    <w:rsid w:val="00795F60"/>
    <w:rsid w:val="007A1985"/>
    <w:rsid w:val="007A3CCF"/>
    <w:rsid w:val="007A5E77"/>
    <w:rsid w:val="007A6C47"/>
    <w:rsid w:val="007A73BC"/>
    <w:rsid w:val="007A7A9F"/>
    <w:rsid w:val="007B065F"/>
    <w:rsid w:val="007B093D"/>
    <w:rsid w:val="007C798C"/>
    <w:rsid w:val="007D310D"/>
    <w:rsid w:val="007D46D5"/>
    <w:rsid w:val="007D5970"/>
    <w:rsid w:val="007D6485"/>
    <w:rsid w:val="007E09C8"/>
    <w:rsid w:val="007F3A5B"/>
    <w:rsid w:val="007F643F"/>
    <w:rsid w:val="007F77F8"/>
    <w:rsid w:val="00800F6D"/>
    <w:rsid w:val="0080292D"/>
    <w:rsid w:val="00805286"/>
    <w:rsid w:val="00814281"/>
    <w:rsid w:val="008161C2"/>
    <w:rsid w:val="00817AC3"/>
    <w:rsid w:val="00820537"/>
    <w:rsid w:val="008205C3"/>
    <w:rsid w:val="00820C59"/>
    <w:rsid w:val="00822449"/>
    <w:rsid w:val="00822E4C"/>
    <w:rsid w:val="008264DD"/>
    <w:rsid w:val="00827F48"/>
    <w:rsid w:val="008315CC"/>
    <w:rsid w:val="008348A4"/>
    <w:rsid w:val="00835705"/>
    <w:rsid w:val="00835D1F"/>
    <w:rsid w:val="00837E8C"/>
    <w:rsid w:val="008415B6"/>
    <w:rsid w:val="008420D6"/>
    <w:rsid w:val="00842156"/>
    <w:rsid w:val="0084541A"/>
    <w:rsid w:val="00847B44"/>
    <w:rsid w:val="008534EA"/>
    <w:rsid w:val="0085404D"/>
    <w:rsid w:val="00854174"/>
    <w:rsid w:val="008612D7"/>
    <w:rsid w:val="00861925"/>
    <w:rsid w:val="00862F91"/>
    <w:rsid w:val="00864E4F"/>
    <w:rsid w:val="00867156"/>
    <w:rsid w:val="0087120F"/>
    <w:rsid w:val="0087297F"/>
    <w:rsid w:val="00872F8E"/>
    <w:rsid w:val="008902A9"/>
    <w:rsid w:val="00891CD3"/>
    <w:rsid w:val="008963B9"/>
    <w:rsid w:val="008A1FB7"/>
    <w:rsid w:val="008A397D"/>
    <w:rsid w:val="008A4EB0"/>
    <w:rsid w:val="008A564D"/>
    <w:rsid w:val="008A5B5C"/>
    <w:rsid w:val="008B2196"/>
    <w:rsid w:val="008B3272"/>
    <w:rsid w:val="008B4A2D"/>
    <w:rsid w:val="008C7A03"/>
    <w:rsid w:val="008D0B5E"/>
    <w:rsid w:val="008E2AF4"/>
    <w:rsid w:val="008E30CE"/>
    <w:rsid w:val="008E6109"/>
    <w:rsid w:val="008E7395"/>
    <w:rsid w:val="008F2892"/>
    <w:rsid w:val="008F4A3A"/>
    <w:rsid w:val="008F4BD3"/>
    <w:rsid w:val="008F56E1"/>
    <w:rsid w:val="008F5B30"/>
    <w:rsid w:val="008F5DFC"/>
    <w:rsid w:val="00900D70"/>
    <w:rsid w:val="00901E35"/>
    <w:rsid w:val="00905443"/>
    <w:rsid w:val="0091089C"/>
    <w:rsid w:val="00910BE8"/>
    <w:rsid w:val="00911461"/>
    <w:rsid w:val="00912D0F"/>
    <w:rsid w:val="00916757"/>
    <w:rsid w:val="0091785F"/>
    <w:rsid w:val="009202FF"/>
    <w:rsid w:val="009208E2"/>
    <w:rsid w:val="009237C8"/>
    <w:rsid w:val="009253AB"/>
    <w:rsid w:val="00925BFC"/>
    <w:rsid w:val="0092757D"/>
    <w:rsid w:val="00927A2E"/>
    <w:rsid w:val="0094271F"/>
    <w:rsid w:val="00944D90"/>
    <w:rsid w:val="00946315"/>
    <w:rsid w:val="009473FB"/>
    <w:rsid w:val="0095113B"/>
    <w:rsid w:val="00951BFA"/>
    <w:rsid w:val="00954D7A"/>
    <w:rsid w:val="0096385C"/>
    <w:rsid w:val="00964D40"/>
    <w:rsid w:val="00981249"/>
    <w:rsid w:val="00985015"/>
    <w:rsid w:val="00986191"/>
    <w:rsid w:val="00991E88"/>
    <w:rsid w:val="00992685"/>
    <w:rsid w:val="0099491F"/>
    <w:rsid w:val="00997DDC"/>
    <w:rsid w:val="009A1BF3"/>
    <w:rsid w:val="009A38F7"/>
    <w:rsid w:val="009B2FF0"/>
    <w:rsid w:val="009B67D4"/>
    <w:rsid w:val="009B6A80"/>
    <w:rsid w:val="009B6DED"/>
    <w:rsid w:val="009B74D3"/>
    <w:rsid w:val="009C03EA"/>
    <w:rsid w:val="009C0618"/>
    <w:rsid w:val="009C29F4"/>
    <w:rsid w:val="009C750E"/>
    <w:rsid w:val="009D2450"/>
    <w:rsid w:val="009D2E83"/>
    <w:rsid w:val="009D32FD"/>
    <w:rsid w:val="009D3D25"/>
    <w:rsid w:val="009D4792"/>
    <w:rsid w:val="009D53CA"/>
    <w:rsid w:val="009D70B6"/>
    <w:rsid w:val="009E3ADC"/>
    <w:rsid w:val="009E54D0"/>
    <w:rsid w:val="009F2D6F"/>
    <w:rsid w:val="009F3BF7"/>
    <w:rsid w:val="00A06981"/>
    <w:rsid w:val="00A10930"/>
    <w:rsid w:val="00A12626"/>
    <w:rsid w:val="00A135B6"/>
    <w:rsid w:val="00A13817"/>
    <w:rsid w:val="00A22EC1"/>
    <w:rsid w:val="00A22F28"/>
    <w:rsid w:val="00A23F6E"/>
    <w:rsid w:val="00A27021"/>
    <w:rsid w:val="00A301C1"/>
    <w:rsid w:val="00A307CC"/>
    <w:rsid w:val="00A3463C"/>
    <w:rsid w:val="00A47101"/>
    <w:rsid w:val="00A52A47"/>
    <w:rsid w:val="00A62425"/>
    <w:rsid w:val="00A678B3"/>
    <w:rsid w:val="00A67B94"/>
    <w:rsid w:val="00A73AB8"/>
    <w:rsid w:val="00A74EF0"/>
    <w:rsid w:val="00A81F1B"/>
    <w:rsid w:val="00A83DDF"/>
    <w:rsid w:val="00A907B4"/>
    <w:rsid w:val="00A91812"/>
    <w:rsid w:val="00A961F1"/>
    <w:rsid w:val="00A96555"/>
    <w:rsid w:val="00A973A3"/>
    <w:rsid w:val="00AA0EA0"/>
    <w:rsid w:val="00AA2467"/>
    <w:rsid w:val="00AB1447"/>
    <w:rsid w:val="00AB2154"/>
    <w:rsid w:val="00AB37B9"/>
    <w:rsid w:val="00AB3C15"/>
    <w:rsid w:val="00AB4053"/>
    <w:rsid w:val="00AB44BB"/>
    <w:rsid w:val="00AB5886"/>
    <w:rsid w:val="00AB6487"/>
    <w:rsid w:val="00AC0687"/>
    <w:rsid w:val="00AC428F"/>
    <w:rsid w:val="00AD2C64"/>
    <w:rsid w:val="00AD3995"/>
    <w:rsid w:val="00AD4242"/>
    <w:rsid w:val="00AD4B87"/>
    <w:rsid w:val="00AD4C32"/>
    <w:rsid w:val="00AD5FB1"/>
    <w:rsid w:val="00AD6C80"/>
    <w:rsid w:val="00AE17CF"/>
    <w:rsid w:val="00AE29D8"/>
    <w:rsid w:val="00AE2C74"/>
    <w:rsid w:val="00AE6D81"/>
    <w:rsid w:val="00AF0995"/>
    <w:rsid w:val="00AF2FFC"/>
    <w:rsid w:val="00AF3A54"/>
    <w:rsid w:val="00AF58E2"/>
    <w:rsid w:val="00B01E40"/>
    <w:rsid w:val="00B04679"/>
    <w:rsid w:val="00B1360A"/>
    <w:rsid w:val="00B136B8"/>
    <w:rsid w:val="00B1682A"/>
    <w:rsid w:val="00B171A2"/>
    <w:rsid w:val="00B1753C"/>
    <w:rsid w:val="00B205FD"/>
    <w:rsid w:val="00B21A70"/>
    <w:rsid w:val="00B22F60"/>
    <w:rsid w:val="00B30DF1"/>
    <w:rsid w:val="00B3363F"/>
    <w:rsid w:val="00B34C8B"/>
    <w:rsid w:val="00B35AFC"/>
    <w:rsid w:val="00B365F0"/>
    <w:rsid w:val="00B37454"/>
    <w:rsid w:val="00B37E39"/>
    <w:rsid w:val="00B37E4C"/>
    <w:rsid w:val="00B4070C"/>
    <w:rsid w:val="00B4109A"/>
    <w:rsid w:val="00B468F2"/>
    <w:rsid w:val="00B50283"/>
    <w:rsid w:val="00B50897"/>
    <w:rsid w:val="00B50B77"/>
    <w:rsid w:val="00B52D89"/>
    <w:rsid w:val="00B562D2"/>
    <w:rsid w:val="00B6501E"/>
    <w:rsid w:val="00B6552B"/>
    <w:rsid w:val="00B66EFB"/>
    <w:rsid w:val="00B67FC4"/>
    <w:rsid w:val="00B75A86"/>
    <w:rsid w:val="00B77F96"/>
    <w:rsid w:val="00B91214"/>
    <w:rsid w:val="00B93772"/>
    <w:rsid w:val="00B93DE6"/>
    <w:rsid w:val="00B94315"/>
    <w:rsid w:val="00BA36C1"/>
    <w:rsid w:val="00BA4EFD"/>
    <w:rsid w:val="00BA59B8"/>
    <w:rsid w:val="00BA60F2"/>
    <w:rsid w:val="00BB286F"/>
    <w:rsid w:val="00BB60A1"/>
    <w:rsid w:val="00BB6AF0"/>
    <w:rsid w:val="00BC3859"/>
    <w:rsid w:val="00BC3ED0"/>
    <w:rsid w:val="00BC50DC"/>
    <w:rsid w:val="00BC514E"/>
    <w:rsid w:val="00BC599A"/>
    <w:rsid w:val="00BC5F38"/>
    <w:rsid w:val="00BD2495"/>
    <w:rsid w:val="00BD39C6"/>
    <w:rsid w:val="00BD69C8"/>
    <w:rsid w:val="00BD6D2B"/>
    <w:rsid w:val="00BD729C"/>
    <w:rsid w:val="00BE1F2A"/>
    <w:rsid w:val="00BE2CE1"/>
    <w:rsid w:val="00BF1120"/>
    <w:rsid w:val="00BF3633"/>
    <w:rsid w:val="00BF6E85"/>
    <w:rsid w:val="00C00190"/>
    <w:rsid w:val="00C053B8"/>
    <w:rsid w:val="00C06721"/>
    <w:rsid w:val="00C069EF"/>
    <w:rsid w:val="00C116FD"/>
    <w:rsid w:val="00C11A7F"/>
    <w:rsid w:val="00C11EC1"/>
    <w:rsid w:val="00C132CE"/>
    <w:rsid w:val="00C15C51"/>
    <w:rsid w:val="00C16432"/>
    <w:rsid w:val="00C164DA"/>
    <w:rsid w:val="00C275F6"/>
    <w:rsid w:val="00C458FE"/>
    <w:rsid w:val="00C46615"/>
    <w:rsid w:val="00C5005A"/>
    <w:rsid w:val="00C53165"/>
    <w:rsid w:val="00C5366A"/>
    <w:rsid w:val="00C56AEE"/>
    <w:rsid w:val="00C60FF2"/>
    <w:rsid w:val="00C62065"/>
    <w:rsid w:val="00C65257"/>
    <w:rsid w:val="00C66312"/>
    <w:rsid w:val="00C7402E"/>
    <w:rsid w:val="00C74FF2"/>
    <w:rsid w:val="00C75611"/>
    <w:rsid w:val="00C77416"/>
    <w:rsid w:val="00C82617"/>
    <w:rsid w:val="00C82743"/>
    <w:rsid w:val="00C84578"/>
    <w:rsid w:val="00C85763"/>
    <w:rsid w:val="00C874A4"/>
    <w:rsid w:val="00C92406"/>
    <w:rsid w:val="00C9589D"/>
    <w:rsid w:val="00C965B2"/>
    <w:rsid w:val="00CA1381"/>
    <w:rsid w:val="00CA1909"/>
    <w:rsid w:val="00CA5B4D"/>
    <w:rsid w:val="00CA61A5"/>
    <w:rsid w:val="00CC1016"/>
    <w:rsid w:val="00CC1450"/>
    <w:rsid w:val="00CC3F5C"/>
    <w:rsid w:val="00CC50D2"/>
    <w:rsid w:val="00CC56C9"/>
    <w:rsid w:val="00CC5710"/>
    <w:rsid w:val="00CC77C4"/>
    <w:rsid w:val="00CD295D"/>
    <w:rsid w:val="00CD4314"/>
    <w:rsid w:val="00CE2D84"/>
    <w:rsid w:val="00CE4285"/>
    <w:rsid w:val="00CE75D3"/>
    <w:rsid w:val="00CF27C5"/>
    <w:rsid w:val="00CF48EA"/>
    <w:rsid w:val="00D031BD"/>
    <w:rsid w:val="00D031D4"/>
    <w:rsid w:val="00D0381C"/>
    <w:rsid w:val="00D1404C"/>
    <w:rsid w:val="00D14EC8"/>
    <w:rsid w:val="00D17359"/>
    <w:rsid w:val="00D20FE4"/>
    <w:rsid w:val="00D23F72"/>
    <w:rsid w:val="00D26318"/>
    <w:rsid w:val="00D26C8E"/>
    <w:rsid w:val="00D275D3"/>
    <w:rsid w:val="00D302AC"/>
    <w:rsid w:val="00D33954"/>
    <w:rsid w:val="00D3637B"/>
    <w:rsid w:val="00D3791D"/>
    <w:rsid w:val="00D37A60"/>
    <w:rsid w:val="00D40BF7"/>
    <w:rsid w:val="00D4311C"/>
    <w:rsid w:val="00D45110"/>
    <w:rsid w:val="00D45FAC"/>
    <w:rsid w:val="00D46423"/>
    <w:rsid w:val="00D51033"/>
    <w:rsid w:val="00D537A8"/>
    <w:rsid w:val="00D53F8A"/>
    <w:rsid w:val="00D61927"/>
    <w:rsid w:val="00D65271"/>
    <w:rsid w:val="00D67034"/>
    <w:rsid w:val="00D6735A"/>
    <w:rsid w:val="00D70F2E"/>
    <w:rsid w:val="00D72CD3"/>
    <w:rsid w:val="00D75E57"/>
    <w:rsid w:val="00D764C0"/>
    <w:rsid w:val="00D76948"/>
    <w:rsid w:val="00D81634"/>
    <w:rsid w:val="00D8409F"/>
    <w:rsid w:val="00D8614C"/>
    <w:rsid w:val="00D94258"/>
    <w:rsid w:val="00D969F8"/>
    <w:rsid w:val="00D96D9E"/>
    <w:rsid w:val="00DA0FC8"/>
    <w:rsid w:val="00DA1144"/>
    <w:rsid w:val="00DA645B"/>
    <w:rsid w:val="00DA6D46"/>
    <w:rsid w:val="00DB0C09"/>
    <w:rsid w:val="00DB2E9A"/>
    <w:rsid w:val="00DB3105"/>
    <w:rsid w:val="00DB47DA"/>
    <w:rsid w:val="00DB7EA9"/>
    <w:rsid w:val="00DC2409"/>
    <w:rsid w:val="00DC5104"/>
    <w:rsid w:val="00DC6BC4"/>
    <w:rsid w:val="00DC761A"/>
    <w:rsid w:val="00DD0C33"/>
    <w:rsid w:val="00DD16AF"/>
    <w:rsid w:val="00DD5DD0"/>
    <w:rsid w:val="00DD5E7C"/>
    <w:rsid w:val="00DD7741"/>
    <w:rsid w:val="00DE05A1"/>
    <w:rsid w:val="00DE2C4A"/>
    <w:rsid w:val="00DE2D7E"/>
    <w:rsid w:val="00DF1B09"/>
    <w:rsid w:val="00DF2379"/>
    <w:rsid w:val="00DF2796"/>
    <w:rsid w:val="00DF461F"/>
    <w:rsid w:val="00DF582B"/>
    <w:rsid w:val="00DF7E8B"/>
    <w:rsid w:val="00E001CC"/>
    <w:rsid w:val="00E03AA9"/>
    <w:rsid w:val="00E04B42"/>
    <w:rsid w:val="00E0695D"/>
    <w:rsid w:val="00E06B27"/>
    <w:rsid w:val="00E13F66"/>
    <w:rsid w:val="00E14E7B"/>
    <w:rsid w:val="00E16DE8"/>
    <w:rsid w:val="00E23C33"/>
    <w:rsid w:val="00E23F91"/>
    <w:rsid w:val="00E24069"/>
    <w:rsid w:val="00E24B84"/>
    <w:rsid w:val="00E25AC7"/>
    <w:rsid w:val="00E368AA"/>
    <w:rsid w:val="00E4097F"/>
    <w:rsid w:val="00E438BA"/>
    <w:rsid w:val="00E521CC"/>
    <w:rsid w:val="00E54026"/>
    <w:rsid w:val="00E5489D"/>
    <w:rsid w:val="00E56CA5"/>
    <w:rsid w:val="00E63B08"/>
    <w:rsid w:val="00E7033B"/>
    <w:rsid w:val="00E70A12"/>
    <w:rsid w:val="00E717BD"/>
    <w:rsid w:val="00E74EAB"/>
    <w:rsid w:val="00E87703"/>
    <w:rsid w:val="00E93665"/>
    <w:rsid w:val="00E93BAD"/>
    <w:rsid w:val="00EA3C54"/>
    <w:rsid w:val="00EA642E"/>
    <w:rsid w:val="00EB27CA"/>
    <w:rsid w:val="00EC0E08"/>
    <w:rsid w:val="00EC2826"/>
    <w:rsid w:val="00ED00A4"/>
    <w:rsid w:val="00ED3E98"/>
    <w:rsid w:val="00ED5692"/>
    <w:rsid w:val="00EE06F1"/>
    <w:rsid w:val="00EE1192"/>
    <w:rsid w:val="00EE4376"/>
    <w:rsid w:val="00EE57C9"/>
    <w:rsid w:val="00EE782F"/>
    <w:rsid w:val="00EF1E83"/>
    <w:rsid w:val="00EF2EB2"/>
    <w:rsid w:val="00EF61ED"/>
    <w:rsid w:val="00F03C39"/>
    <w:rsid w:val="00F0536A"/>
    <w:rsid w:val="00F056CA"/>
    <w:rsid w:val="00F05E92"/>
    <w:rsid w:val="00F076DE"/>
    <w:rsid w:val="00F10204"/>
    <w:rsid w:val="00F10DE4"/>
    <w:rsid w:val="00F12256"/>
    <w:rsid w:val="00F1248E"/>
    <w:rsid w:val="00F16F27"/>
    <w:rsid w:val="00F2088C"/>
    <w:rsid w:val="00F20BAE"/>
    <w:rsid w:val="00F21D07"/>
    <w:rsid w:val="00F23944"/>
    <w:rsid w:val="00F274A1"/>
    <w:rsid w:val="00F312B2"/>
    <w:rsid w:val="00F32197"/>
    <w:rsid w:val="00F32DB6"/>
    <w:rsid w:val="00F33E42"/>
    <w:rsid w:val="00F3665D"/>
    <w:rsid w:val="00F41984"/>
    <w:rsid w:val="00F422C0"/>
    <w:rsid w:val="00F43680"/>
    <w:rsid w:val="00F43C39"/>
    <w:rsid w:val="00F50CA5"/>
    <w:rsid w:val="00F5258B"/>
    <w:rsid w:val="00F52D65"/>
    <w:rsid w:val="00F54713"/>
    <w:rsid w:val="00F607E0"/>
    <w:rsid w:val="00F61013"/>
    <w:rsid w:val="00F66A41"/>
    <w:rsid w:val="00F67ED7"/>
    <w:rsid w:val="00F71C72"/>
    <w:rsid w:val="00F7489A"/>
    <w:rsid w:val="00F811AC"/>
    <w:rsid w:val="00F829C8"/>
    <w:rsid w:val="00F83E50"/>
    <w:rsid w:val="00F84D5F"/>
    <w:rsid w:val="00F90255"/>
    <w:rsid w:val="00F94806"/>
    <w:rsid w:val="00FA0E15"/>
    <w:rsid w:val="00FA2CCB"/>
    <w:rsid w:val="00FA7F4E"/>
    <w:rsid w:val="00FB21E3"/>
    <w:rsid w:val="00FB49F9"/>
    <w:rsid w:val="00FB4B8F"/>
    <w:rsid w:val="00FC0A6C"/>
    <w:rsid w:val="00FC183D"/>
    <w:rsid w:val="00FC2AE1"/>
    <w:rsid w:val="00FC38CB"/>
    <w:rsid w:val="00FC580C"/>
    <w:rsid w:val="00FD1BC2"/>
    <w:rsid w:val="00FD5001"/>
    <w:rsid w:val="00FD5E0D"/>
    <w:rsid w:val="00FE2B7E"/>
    <w:rsid w:val="00FE3219"/>
    <w:rsid w:val="00FE4EC3"/>
    <w:rsid w:val="00FF0160"/>
    <w:rsid w:val="00FF48EE"/>
    <w:rsid w:val="00FF5A02"/>
    <w:rsid w:val="00FF62F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FABE4"/>
  <w15:docId w15:val="{24BDF694-1E7F-4841-A0F6-00B108A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B0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B0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B0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B0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B0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B0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B0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B0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B0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B0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50B0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B0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B0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B0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B0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B0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B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B0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B0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0B0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B0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B0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B0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50B00"/>
    <w:rPr>
      <w:b/>
      <w:bCs/>
    </w:rPr>
  </w:style>
  <w:style w:type="character" w:styleId="Emphasis">
    <w:name w:val="Emphasis"/>
    <w:uiPriority w:val="20"/>
    <w:qFormat/>
    <w:rsid w:val="00050B0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50B0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0B0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B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B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0B0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B0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B0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50B0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50B0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50B0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50B0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50B0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B0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C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C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15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E376D"/>
    <w:pPr>
      <w:spacing w:before="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376D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2649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6F"/>
    <w:rPr>
      <w:b/>
      <w:bCs/>
      <w:sz w:val="20"/>
      <w:szCs w:val="20"/>
    </w:rPr>
  </w:style>
  <w:style w:type="paragraph" w:customStyle="1" w:styleId="Default">
    <w:name w:val="Default"/>
    <w:rsid w:val="00584595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44D90"/>
    <w:pPr>
      <w:spacing w:before="0"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6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s://youtu.be/o6qtHPvLeO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389A3EF7FA9429E045D4E3E25CA97" ma:contentTypeVersion="0" ma:contentTypeDescription="Create a new document." ma:contentTypeScope="" ma:versionID="b4c262dcb5dabaeff85fd1edae009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7B670-8D0A-4A8F-A3EF-4CE66D1D2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0787D-B1AA-4AB1-AD2B-D1015864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94B80-97F0-41CB-B9AD-3C83B8003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Lutheran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Ketelhut, Lacie N</dc:creator>
  <cp:keywords/>
  <dc:description/>
  <cp:lastModifiedBy>Ketelhut, Lacie N</cp:lastModifiedBy>
  <cp:revision>2</cp:revision>
  <cp:lastPrinted>2019-11-06T14:49:00Z</cp:lastPrinted>
  <dcterms:created xsi:type="dcterms:W3CDTF">2019-12-23T20:46:00Z</dcterms:created>
  <dcterms:modified xsi:type="dcterms:W3CDTF">2019-12-23T20:46:00Z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0x010100358389A3EF7FA9429E045D4E3E25CA97</vt:lpwstr>
  </property>
</Properties>
</file>